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lineRule="auto"/>
        <w:ind w:left="-1020"/>
        <w:rPr>
          <w:sz w:val="2"/>
          <w:szCs w:val="2"/>
        </w:rPr>
      </w:pPr>
      <w:r>
        <w:drawing>
          <wp:inline distT="0" distB="0" distL="0" distR="0">
            <wp:extent cx="4191000" cy="2200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191000" cy="2200275"/>
                    </a:xfrm>
                    <a:prstGeom prst="rect">
                      <a:avLst/>
                    </a:prstGeom>
                  </pic:spPr>
                </pic:pic>
              </a:graphicData>
            </a:graphic>
          </wp:inline>
        </w:drawing>
      </w:r>
    </w:p>
    <w:tbl>
      <w:tblPr>
        <w:tblW w:type="dxa" w:w="9661"/>
        <w:tblInd w:type="dxa" w:w="205"/>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61"/>
      </w:tblGrid>
      <w:tr>
        <w:trPr>
          <w:trHeight w:val="3900" w:hRule="atLeast"/>
        </w:trPr>
        <w:tc>
          <w:tcPr>
            <w:tcW w:type="dxa" w:w="9661"/>
            <w:tcBorders>
              <w:top w:val="none" w:color="FFFFFF" w:sz="0"/>
              <w:left w:val="single" w:color="8460B5" w:sz="10"/>
              <w:bottom w:val="none" w:color="FFFFFF" w:sz="0"/>
              <w:right w:val="none" w:color="FFFFFF" w:sz="0"/>
            </w:tcBorders>
            <w:tcMar>
              <w:top w:type="dxa" w:w="500"/>
              <w:left w:type="dxa" w:w="388"/>
              <w:bottom w:type="dxa" w:w="400"/>
              <w:right w:type="dxa" w:w="120"/>
            </w:tcMar>
            <w:vAlign w:val="center"/>
          </w:tcPr>
          <w:p>
            <w:pPr>
              <w:spacing w:after="200"/>
            </w:pPr>
            <w:r>
              <w:rPr>
                <w:b/>
                <w:bCs/>
                <w:color w:val="6E44A8"/>
                <w:spacing w:val="30"/>
                <w:sz w:val="23"/>
                <w:szCs w:val="23"/>
              </w:rPr>
              <w:t xml:space="preserve">FREE LESSON SAMPLER</w:t>
            </w:r>
          </w:p>
          <w:p>
            <w:pPr>
              <w:spacing w:after="220" w:line="240" w:lineRule="auto"/>
            </w:pPr>
            <w:r>
              <w:rPr>
                <w:rFonts w:ascii="Cambria" w:cs="Cambria" w:eastAsia="Cambria" w:hAnsi="Cambria"/>
                <w:color w:val="4A2545"/>
                <w:sz w:val="72"/>
                <w:szCs w:val="72"/>
              </w:rPr>
              <w:t xml:space="preserve">Power and Conflict poetry:</w:t>
            </w:r>
            <w:r>
              <w:rPr>
                <w:rFonts w:ascii="Cambria" w:cs="Cambria" w:eastAsia="Cambria" w:hAnsi="Cambria"/>
                <w:color w:val="4A2545"/>
                <w:sz w:val="72"/>
                <w:szCs w:val="72"/>
              </w:rPr>
              <w:br/>
              <w:t xml:space="preserve">My Last Duchess</w:t>
            </w:r>
          </w:p>
          <w:p>
            <w:pPr>
              <w:spacing w:after="300"/>
            </w:pPr>
            <w:r>
              <w:rPr>
                <w:color w:val="21122B"/>
                <w:sz w:val="30"/>
                <w:szCs w:val="30"/>
              </w:rPr>
              <w:t xml:space="preserve">How does Browning let the Duke reveal more than he means to?</w:t>
            </w:r>
          </w:p>
          <w:p>
            <w:pPr>
              <w:spacing w:after="80"/>
            </w:pPr>
            <w:r>
              <w:rPr>
                <w:b/>
                <w:bCs/>
                <w:color w:val="6E44A8"/>
                <w:sz w:val="24"/>
                <w:szCs w:val="24"/>
              </w:rPr>
              <w:t xml:space="preserve">Lesson 3 of 24 from the scheme of learning</w:t>
            </w:r>
          </w:p>
          <w:p>
            <w:pPr>
              <w:spacing w:after="80"/>
            </w:pPr>
            <w:r>
              <w:rPr>
                <w:b/>
                <w:bCs/>
                <w:color w:val="6E44A8"/>
                <w:sz w:val="24"/>
                <w:szCs w:val="24"/>
              </w:rPr>
              <w:t xml:space="preserve">Teacher notes, slides and student pages at all three levels</w:t>
            </w:r>
          </w:p>
          <w:p>
            <w:pPr>
              <w:spacing w:after="0" w:before="240"/>
            </w:pPr>
            <w:r>
              <w:rPr>
                <w:color w:val="6B5A75"/>
                <w:sz w:val="19"/>
                <w:szCs w:val="19"/>
              </w:rPr>
              <w:t xml:space="preserve">Written for the AQA specification</w:t>
            </w:r>
          </w:p>
        </w:tc>
      </w:tr>
    </w:tbl>
    <w:p>
      <w:pPr>
        <w:spacing w:after="0" w:before="120"/>
        <w:jc w:val="center"/>
      </w:pPr>
      <w:r>
        <w:drawing>
          <wp:inline distT="0" distB="0" distL="0" distR="0">
            <wp:extent cx="3429000" cy="2276475"/>
            <wp:effectExtent t="0" r="0" b="0" l="0"/>
            <wp:docPr id="1" name="Cover picture" descr="Decorative illustration" title="Cover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429000" cy="2276475"/>
                    </a:xfrm>
                    <a:prstGeom prst="rect">
                      <a:avLst/>
                    </a:prstGeom>
                  </pic:spPr>
                </pic:pic>
              </a:graphicData>
            </a:graphic>
          </wp:inline>
        </w:drawing>
      </w:r>
    </w:p>
    <w:p>
      <w:pPr>
        <w:spacing w:after="0" w:before="0" w:line="200" w:lineRule="exact"/>
      </w:pPr>
    </w:p>
    <w:p>
      <w:pPr>
        <w:spacing w:before="200"/>
      </w:pPr>
      <w:r>
        <w:rPr>
          <w:color w:val="6B5A75"/>
          <w:sz w:val="18"/>
          <w:szCs w:val="18"/>
        </w:rPr>
        <w:t xml:space="preserve">© 2026 Between the Lines. This sampler is free to use and print in your school. Please share the link to our website instead of the file.</w:t>
      </w:r>
    </w:p>
    <w:p>
      <w:pPr>
        <w:pStyle w:val="Heading1"/>
        <w:pageBreakBefore/>
      </w:pPr>
      <w:r>
        <w:t xml:space="preserve">What is in this sampler</w:t>
      </w:r>
    </w:p>
    <w:p>
      <w:r>
        <w:t xml:space="preserve">This is one complete lesson from our Power and Conflict poetry scheme for Literature Paper 2, Section B. It comes exactly as it appears in the full scheme, so you can teach it next week and see how our lessons work.</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3000"/>
        <w:gridCol w:w="6866"/>
      </w:tblGrid>
      <w:tr>
        <w:trPr>
          <w:cantSplit/>
        </w:trPr>
        <w:tc>
          <w:tcPr>
            <w:tcW w:type="dxa" w:w="3000"/>
            <w:tcMar>
              <w:top w:type="dxa" w:w="90"/>
              <w:left w:type="dxa" w:w="140"/>
              <w:bottom w:type="dxa" w:w="90"/>
              <w:right w:type="dxa" w:w="140"/>
            </w:tcMar>
            <w:vAlign w:val="top"/>
          </w:tcPr>
          <w:p>
            <w:pPr>
              <w:spacing w:after="0"/>
            </w:pPr>
            <w:r>
              <w:rPr>
                <w:b/>
                <w:bCs/>
                <w:sz w:val="21"/>
                <w:szCs w:val="21"/>
              </w:rPr>
              <w:t xml:space="preserve">Teacher notes</w:t>
            </w:r>
          </w:p>
        </w:tc>
        <w:tc>
          <w:tcPr>
            <w:tcW w:type="dxa" w:w="6866"/>
            <w:tcMar>
              <w:top w:type="dxa" w:w="90"/>
              <w:left w:type="dxa" w:w="140"/>
              <w:bottom w:type="dxa" w:w="90"/>
              <w:right w:type="dxa" w:w="140"/>
            </w:tcMar>
            <w:vAlign w:val="top"/>
          </w:tcPr>
          <w:p>
            <w:pPr>
              <w:spacing w:after="0"/>
            </w:pPr>
            <w:r>
              <w:rPr>
                <w:sz w:val="21"/>
                <w:szCs w:val="21"/>
              </w:rPr>
              <w:t xml:space="preserve">Timings with slide numbers, Do Now answers, the exploded quotation, the hinge question and what each answer tells you, the task at three levels, a model paragraph and notes on misconceptions and adapting the lesson (next pages).</w:t>
            </w:r>
          </w:p>
        </w:tc>
      </w:tr>
      <w:tr>
        <w:trPr>
          <w:cantSplit/>
        </w:trPr>
        <w:tc>
          <w:tcPr>
            <w:tcW w:type="dxa" w:w="3000"/>
            <w:tcMar>
              <w:top w:type="dxa" w:w="90"/>
              <w:left w:type="dxa" w:w="140"/>
              <w:bottom w:type="dxa" w:w="90"/>
              <w:right w:type="dxa" w:w="140"/>
            </w:tcMar>
            <w:vAlign w:val="top"/>
          </w:tcPr>
          <w:p>
            <w:pPr>
              <w:spacing w:after="0"/>
            </w:pPr>
            <w:r>
              <w:rPr>
                <w:b/>
                <w:bCs/>
                <w:sz w:val="21"/>
                <w:szCs w:val="21"/>
              </w:rPr>
              <w:t xml:space="preserve">Slides</w:t>
            </w:r>
          </w:p>
        </w:tc>
        <w:tc>
          <w:tcPr>
            <w:tcW w:type="dxa" w:w="6866"/>
            <w:tcMar>
              <w:top w:type="dxa" w:w="90"/>
              <w:left w:type="dxa" w:w="140"/>
              <w:bottom w:type="dxa" w:w="90"/>
              <w:right w:type="dxa" w:w="140"/>
            </w:tcMar>
            <w:vAlign w:val="top"/>
          </w:tcPr>
          <w:p>
            <w:pPr>
              <w:spacing w:after="0"/>
            </w:pPr>
            <w:r>
              <w:rPr>
                <w:sz w:val="21"/>
                <w:szCs w:val="21"/>
              </w:rPr>
              <w:t xml:space="preserve">The editable PowerPoint deck for Lesson 3, with teacher notes on every slide (separate file).</w:t>
            </w:r>
          </w:p>
        </w:tc>
      </w:tr>
      <w:tr>
        <w:trPr>
          <w:cantSplit/>
        </w:trPr>
        <w:tc>
          <w:tcPr>
            <w:tcW w:type="dxa" w:w="3000"/>
            <w:tcMar>
              <w:top w:type="dxa" w:w="90"/>
              <w:left w:type="dxa" w:w="140"/>
              <w:bottom w:type="dxa" w:w="90"/>
              <w:right w:type="dxa" w:w="140"/>
            </w:tcMar>
            <w:vAlign w:val="top"/>
          </w:tcPr>
          <w:p>
            <w:pPr>
              <w:spacing w:after="0"/>
            </w:pPr>
            <w:r>
              <w:rPr>
                <w:b/>
                <w:bCs/>
                <w:sz w:val="21"/>
                <w:szCs w:val="21"/>
              </w:rPr>
              <w:t xml:space="preserve">Student pages</w:t>
            </w:r>
          </w:p>
        </w:tc>
        <w:tc>
          <w:tcPr>
            <w:tcW w:type="dxa" w:w="6866"/>
            <w:tcMar>
              <w:top w:type="dxa" w:w="90"/>
              <w:left w:type="dxa" w:w="140"/>
              <w:bottom w:type="dxa" w:w="90"/>
              <w:right w:type="dxa" w:w="140"/>
            </w:tcMar>
            <w:vAlign w:val="top"/>
          </w:tcPr>
          <w:p>
            <w:pPr>
              <w:spacing w:after="0"/>
            </w:pPr>
            <w:r>
              <w:rPr>
                <w:sz w:val="21"/>
                <w:szCs w:val="21"/>
              </w:rPr>
              <w:t xml:space="preserve">The lesson’s pages from the Securing, Strengthening and Soaring student packs: one question, three levels of support (at the end of this document).</w:t>
            </w:r>
          </w:p>
        </w:tc>
      </w:tr>
    </w:tbl>
    <w:p>
      <w:pPr>
        <w:pStyle w:val="Heading2"/>
      </w:pPr>
      <w:r>
        <w:t xml:space="preserve">How every lesson works</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1300"/>
        <w:gridCol w:w="8566"/>
      </w:tblGrid>
      <w:tr>
        <w:trPr>
          <w:cantSplit/>
        </w:trPr>
        <w:tc>
          <w:tcPr>
            <w:tcW w:type="dxa" w:w="1300"/>
            <w:shd w:fill="E6DEF2" w:color="auto" w:val="clear"/>
            <w:tcMar>
              <w:top w:type="dxa" w:w="90"/>
              <w:left w:type="dxa" w:w="140"/>
              <w:bottom w:type="dxa" w:w="90"/>
              <w:right w:type="dxa" w:w="140"/>
            </w:tcMar>
            <w:vAlign w:val="top"/>
          </w:tcPr>
          <w:p>
            <w:pPr>
              <w:spacing w:after="0"/>
            </w:pPr>
            <w:r>
              <w:rPr>
                <w:b/>
                <w:bCs/>
                <w:color w:val="6E44A8"/>
                <w:sz w:val="21"/>
                <w:szCs w:val="21"/>
              </w:rPr>
              <w:t xml:space="preserve">Know</w:t>
            </w:r>
          </w:p>
        </w:tc>
        <w:tc>
          <w:tcPr>
            <w:tcW w:type="dxa" w:w="8566"/>
            <w:tcMar>
              <w:top w:type="dxa" w:w="90"/>
              <w:left w:type="dxa" w:w="140"/>
              <w:bottom w:type="dxa" w:w="90"/>
              <w:right w:type="dxa" w:w="140"/>
            </w:tcMar>
            <w:vAlign w:val="top"/>
          </w:tcPr>
          <w:p>
            <w:pPr>
              <w:spacing w:after="0"/>
            </w:pPr>
            <w:r>
              <w:rPr>
                <w:sz w:val="21"/>
                <w:szCs w:val="21"/>
              </w:rPr>
              <w:t xml:space="preserve">Do Now from memory, vocabulary, then the reading.</w:t>
            </w:r>
          </w:p>
        </w:tc>
      </w:tr>
      <w:tr>
        <w:trPr>
          <w:cantSplit/>
        </w:trPr>
        <w:tc>
          <w:tcPr>
            <w:tcW w:type="dxa" w:w="1300"/>
            <w:shd w:fill="E6DEF2" w:color="auto" w:val="clear"/>
            <w:tcMar>
              <w:top w:type="dxa" w:w="90"/>
              <w:left w:type="dxa" w:w="140"/>
              <w:bottom w:type="dxa" w:w="90"/>
              <w:right w:type="dxa" w:w="140"/>
            </w:tcMar>
            <w:vAlign w:val="top"/>
          </w:tcPr>
          <w:p>
            <w:pPr>
              <w:spacing w:after="0"/>
            </w:pPr>
            <w:r>
              <w:rPr>
                <w:b/>
                <w:bCs/>
                <w:color w:val="6E44A8"/>
                <w:sz w:val="21"/>
                <w:szCs w:val="21"/>
              </w:rPr>
              <w:t xml:space="preserve">Apply</w:t>
            </w:r>
          </w:p>
        </w:tc>
        <w:tc>
          <w:tcPr>
            <w:tcW w:type="dxa" w:w="8566"/>
            <w:tcMar>
              <w:top w:type="dxa" w:w="90"/>
              <w:left w:type="dxa" w:w="140"/>
              <w:bottom w:type="dxa" w:w="90"/>
              <w:right w:type="dxa" w:w="140"/>
            </w:tcMar>
            <w:vAlign w:val="top"/>
          </w:tcPr>
          <w:p>
            <w:pPr>
              <w:spacing w:after="0"/>
            </w:pPr>
            <w:r>
              <w:rPr>
                <w:sz w:val="21"/>
                <w:szCs w:val="21"/>
              </w:rPr>
              <w:t xml:space="preserve">Explode one quotation together; a hinge question checks understanding.</w:t>
            </w:r>
          </w:p>
        </w:tc>
      </w:tr>
      <w:tr>
        <w:trPr>
          <w:cantSplit/>
        </w:trPr>
        <w:tc>
          <w:tcPr>
            <w:tcW w:type="dxa" w:w="1300"/>
            <w:shd w:fill="E6DEF2" w:color="auto" w:val="clear"/>
            <w:tcMar>
              <w:top w:type="dxa" w:w="90"/>
              <w:left w:type="dxa" w:w="140"/>
              <w:bottom w:type="dxa" w:w="90"/>
              <w:right w:type="dxa" w:w="140"/>
            </w:tcMar>
            <w:vAlign w:val="top"/>
          </w:tcPr>
          <w:p>
            <w:pPr>
              <w:spacing w:after="0"/>
            </w:pPr>
            <w:r>
              <w:rPr>
                <w:b/>
                <w:bCs/>
                <w:color w:val="6E44A8"/>
                <w:sz w:val="21"/>
                <w:szCs w:val="21"/>
              </w:rPr>
              <w:t xml:space="preserve">Master</w:t>
            </w:r>
          </w:p>
        </w:tc>
        <w:tc>
          <w:tcPr>
            <w:tcW w:type="dxa" w:w="8566"/>
            <w:tcMar>
              <w:top w:type="dxa" w:w="90"/>
              <w:left w:type="dxa" w:w="140"/>
              <w:bottom w:type="dxa" w:w="90"/>
              <w:right w:type="dxa" w:w="140"/>
            </w:tcMar>
            <w:vAlign w:val="top"/>
          </w:tcPr>
          <w:p>
            <w:pPr>
              <w:spacing w:after="0"/>
            </w:pPr>
            <w:r>
              <w:rPr>
                <w:sz w:val="21"/>
                <w:szCs w:val="21"/>
              </w:rPr>
              <w:t xml:space="preserve">One shared question answered as a What–How–Why paragraph, with Securing, Strengthening and Soaring support; then a model paragraph and an exit ticket.</w:t>
            </w:r>
          </w:p>
        </w:tc>
      </w:tr>
    </w:tbl>
    <w:p>
      <w:pPr>
        <w:pStyle w:val="Heading2"/>
      </w:pPr>
      <w:r>
        <w:t xml:space="preserve">In the full scheme</w:t>
      </w:r>
    </w:p>
    <w:p>
      <w:pPr>
        <w:pStyle w:val="ListParagraph"/>
        <w:keepLines/>
        <w:numPr>
          <w:ilvl w:val="0"/>
          <w:numId w:val="2"/>
        </w:numPr>
        <w:spacing w:after="60"/>
      </w:pPr>
      <w:r>
        <w:t xml:space="preserve">24 lessons like this one, with editable slides and a teacher handbook</w:t>
      </w:r>
    </w:p>
    <w:p>
      <w:pPr>
        <w:pStyle w:val="ListParagraph"/>
        <w:keepLines/>
        <w:numPr>
          <w:ilvl w:val="0"/>
          <w:numId w:val="2"/>
        </w:numPr>
        <w:spacing w:after="60"/>
      </w:pPr>
      <w:r>
        <w:t xml:space="preserve">Student packs at three levels for every lesson</w:t>
      </w:r>
    </w:p>
    <w:p>
      <w:pPr>
        <w:pStyle w:val="ListParagraph"/>
        <w:keepLines/>
        <w:numPr>
          <w:ilvl w:val="0"/>
          <w:numId w:val="2"/>
        </w:numPr>
        <w:spacing w:after="60"/>
      </w:pPr>
      <w:r>
        <w:t xml:space="preserve">Six weeks of independent practice homework at three levels</w:t>
      </w:r>
    </w:p>
    <w:p>
      <w:pPr>
        <w:pStyle w:val="ListParagraph"/>
        <w:keepLines/>
        <w:numPr>
          <w:ilvl w:val="0"/>
          <w:numId w:val="2"/>
        </w:numPr>
        <w:spacing w:after="60"/>
      </w:pPr>
      <w:r>
        <w:t xml:space="preserve">Four Feedback Loop progress checks with whole-class feedback sheets and improvement tasks</w:t>
      </w:r>
    </w:p>
    <w:p>
      <w:pPr>
        <w:pStyle w:val="ListParagraph"/>
        <w:keepLines/>
        <w:numPr>
          <w:ilvl w:val="0"/>
          <w:numId w:val="2"/>
        </w:numPr>
        <w:spacing w:after="60"/>
      </w:pPr>
      <w:r>
        <w:t xml:space="preserve">An exam-style end-of-unit essay with level guidance and three annotated model answers</w:t>
      </w:r>
    </w:p>
    <w:p>
      <w:pPr>
        <w:pageBreakBefore/>
        <w:spacing w:after="0" w:line="20" w:lineRule="exact"/>
      </w:pPr>
    </w:p>
    <w:p>
      <w:pPr>
        <w:pStyle w:val="Heading1"/>
      </w:pPr>
      <w:r>
        <w:t xml:space="preserve">Lesson 3: My Last Duchess</w:t>
      </w:r>
    </w:p>
    <w:p>
      <w:pPr>
        <w:keepNext/>
        <w:spacing w:after="60"/>
      </w:pPr>
      <w:r>
        <w:rPr>
          <w:b/>
          <w:bCs/>
          <w:color w:val="6E44A8"/>
          <w:spacing w:val="20"/>
          <w:sz w:val="18"/>
          <w:szCs w:val="18"/>
        </w:rPr>
        <w:t xml:space="preserve">SEQUENCE 1: THE POWER OF RULERS · 60 MINUTES</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F3F0F8" w:color="auto" w:val="clear"/>
            <w:tcMar>
              <w:top w:type="dxa" w:w="140"/>
              <w:left w:type="dxa" w:w="220"/>
              <w:bottom w:type="dxa" w:w="140"/>
              <w:right w:type="dxa" w:w="220"/>
            </w:tcMar>
          </w:tcPr>
          <w:p>
            <w:pPr>
              <w:spacing w:after="0"/>
            </w:pPr>
            <w:r>
              <w:rPr>
                <w:b/>
                <w:bCs/>
                <w:color w:val="4A2545"/>
                <w:sz w:val="28"/>
                <w:szCs w:val="28"/>
              </w:rPr>
              <w:t xml:space="preserve">How does Browning let the Duke reveal more than he means to?</w:t>
            </w:r>
          </w:p>
        </w:tc>
      </w:tr>
    </w:tbl>
    <w:p>
      <w:pPr>
        <w:pStyle w:val="Heading3"/>
      </w:pPr>
      <w:r>
        <w:t xml:space="preserve">By the end of the lesson, students can</w:t>
      </w:r>
    </w:p>
    <w:p>
      <w:pPr>
        <w:pStyle w:val="ListParagraph"/>
        <w:keepLines/>
        <w:numPr>
          <w:ilvl w:val="0"/>
          <w:numId w:val="2"/>
        </w:numPr>
        <w:spacing w:after="60"/>
      </w:pPr>
      <w:r>
        <w:t xml:space="preserve">Explain who the Duke is talking to in ‘My Last Duchess’ and why</w:t>
      </w:r>
    </w:p>
    <w:p>
      <w:pPr>
        <w:pStyle w:val="ListParagraph"/>
        <w:keepLines/>
        <w:numPr>
          <w:ilvl w:val="0"/>
          <w:numId w:val="2"/>
        </w:numPr>
        <w:spacing w:after="60"/>
      </w:pPr>
      <w:r>
        <w:t xml:space="preserve">Analyse how Browning uses the dramatic monologue, enjambment and the portrait to show the Duke’s need for control</w:t>
      </w:r>
    </w:p>
    <w:p>
      <w:pPr>
        <w:pStyle w:val="ListParagraph"/>
        <w:keepLines/>
        <w:numPr>
          <w:ilvl w:val="0"/>
          <w:numId w:val="2"/>
        </w:numPr>
        <w:spacing w:after="60"/>
      </w:pPr>
      <w:r>
        <w:t xml:space="preserve">Write a What–How–Why paragraph on what the Duke reveals without meaning to</w:t>
      </w:r>
    </w:p>
    <w:p>
      <w:pPr>
        <w:pStyle w:val="Heading3"/>
      </w:pPr>
      <w:r>
        <w:t xml:space="preserve">Lesson at a glance</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1000"/>
        <w:gridCol w:w="1000"/>
        <w:gridCol w:w="7016"/>
        <w:gridCol w:w="850"/>
      </w:tblGrid>
      <w:tr>
        <w:trPr>
          <w:cantSplit/>
          <w:tblHeader/>
        </w:trPr>
        <w:tc>
          <w:tcPr>
            <w:tcW w:type="dxa" w:w="1000"/>
            <w:shd w:fill="4A2545" w:color="auto" w:val="clear"/>
            <w:tcMar>
              <w:top w:type="dxa" w:w="90"/>
              <w:left w:type="dxa" w:w="140"/>
              <w:bottom w:type="dxa" w:w="90"/>
              <w:right w:type="dxa" w:w="140"/>
            </w:tcMar>
            <w:vAlign w:val="top"/>
          </w:tcPr>
          <w:p>
            <w:pPr>
              <w:spacing w:after="0"/>
            </w:pPr>
            <w:r>
              <w:rPr>
                <w:b/>
                <w:bCs/>
                <w:color w:val="FFFFFF"/>
                <w:sz w:val="19"/>
                <w:szCs w:val="19"/>
              </w:rPr>
              <w:t xml:space="preserve">Time</w:t>
            </w:r>
          </w:p>
        </w:tc>
        <w:tc>
          <w:tcPr>
            <w:tcW w:type="dxa" w:w="1000"/>
            <w:shd w:fill="4A2545" w:color="auto" w:val="clear"/>
            <w:tcMar>
              <w:top w:type="dxa" w:w="90"/>
              <w:left w:type="dxa" w:w="140"/>
              <w:bottom w:type="dxa" w:w="90"/>
              <w:right w:type="dxa" w:w="140"/>
            </w:tcMar>
            <w:vAlign w:val="top"/>
          </w:tcPr>
          <w:p>
            <w:pPr>
              <w:spacing w:after="0"/>
            </w:pPr>
            <w:r>
              <w:rPr>
                <w:b/>
                <w:bCs/>
                <w:color w:val="FFFFFF"/>
                <w:sz w:val="19"/>
                <w:szCs w:val="19"/>
              </w:rPr>
              <w:t xml:space="preserve">Phase</w:t>
            </w:r>
          </w:p>
        </w:tc>
        <w:tc>
          <w:tcPr>
            <w:tcW w:type="dxa" w:w="7016"/>
            <w:shd w:fill="4A2545" w:color="auto" w:val="clear"/>
            <w:tcMar>
              <w:top w:type="dxa" w:w="90"/>
              <w:left w:type="dxa" w:w="140"/>
              <w:bottom w:type="dxa" w:w="90"/>
              <w:right w:type="dxa" w:w="140"/>
            </w:tcMar>
            <w:vAlign w:val="top"/>
          </w:tcPr>
          <w:p>
            <w:pPr>
              <w:spacing w:after="0"/>
            </w:pPr>
            <w:r>
              <w:rPr>
                <w:b/>
                <w:bCs/>
                <w:color w:val="FFFFFF"/>
                <w:sz w:val="19"/>
                <w:szCs w:val="19"/>
              </w:rPr>
              <w:t xml:space="preserve">What happens</w:t>
            </w:r>
          </w:p>
        </w:tc>
        <w:tc>
          <w:tcPr>
            <w:tcW w:type="dxa" w:w="850"/>
            <w:shd w:fill="4A2545" w:color="auto" w:val="clear"/>
            <w:tcMar>
              <w:top w:type="dxa" w:w="90"/>
              <w:left w:type="dxa" w:w="140"/>
              <w:bottom w:type="dxa" w:w="90"/>
              <w:right w:type="dxa" w:w="140"/>
            </w:tcMar>
            <w:vAlign w:val="top"/>
          </w:tcPr>
          <w:p>
            <w:pPr>
              <w:spacing w:after="0"/>
            </w:pPr>
            <w:r>
              <w:rPr>
                <w:b/>
                <w:bCs/>
                <w:color w:val="FFFFFF"/>
                <w:sz w:val="19"/>
                <w:szCs w:val="19"/>
              </w:rPr>
              <w:t xml:space="preserve">Slides</w:t>
            </w:r>
          </w:p>
        </w:tc>
      </w:tr>
      <w:tr>
        <w:trPr>
          <w:cantSplit/>
        </w:trPr>
        <w:tc>
          <w:tcPr>
            <w:tcW w:type="dxa" w:w="1000"/>
            <w:tcMar>
              <w:top w:type="dxa" w:w="90"/>
              <w:left w:type="dxa" w:w="140"/>
              <w:bottom w:type="dxa" w:w="90"/>
              <w:right w:type="dxa" w:w="140"/>
            </w:tcMar>
            <w:vAlign w:val="top"/>
          </w:tcPr>
          <w:p>
            <w:pPr>
              <w:spacing w:after="0"/>
            </w:pPr>
            <w:r>
              <w:rPr>
                <w:sz w:val="19"/>
                <w:szCs w:val="19"/>
              </w:rPr>
              <w:t xml:space="preserve">0–8</w:t>
            </w:r>
          </w:p>
        </w:tc>
        <w:tc>
          <w:tcPr>
            <w:tcW w:type="dxa" w:w="1000"/>
            <w:shd w:fill="E6DEF2" w:color="auto" w:val="clear"/>
            <w:tcMar>
              <w:top w:type="dxa" w:w="90"/>
              <w:left w:type="dxa" w:w="140"/>
              <w:bottom w:type="dxa" w:w="90"/>
              <w:right w:type="dxa" w:w="140"/>
            </w:tcMar>
            <w:vAlign w:val="top"/>
          </w:tcPr>
          <w:p>
            <w:pPr>
              <w:spacing w:after="0"/>
            </w:pPr>
            <w:r>
              <w:rPr>
                <w:b/>
                <w:bCs/>
                <w:color w:val="6E44A8"/>
                <w:sz w:val="19"/>
                <w:szCs w:val="19"/>
              </w:rPr>
              <w:t xml:space="preserve">Know</w:t>
            </w:r>
          </w:p>
        </w:tc>
        <w:tc>
          <w:tcPr>
            <w:tcW w:type="dxa" w:w="7016"/>
            <w:tcMar>
              <w:top w:type="dxa" w:w="90"/>
              <w:left w:type="dxa" w:w="140"/>
              <w:bottom w:type="dxa" w:w="90"/>
              <w:right w:type="dxa" w:w="140"/>
            </w:tcMar>
            <w:vAlign w:val="top"/>
          </w:tcPr>
          <w:p>
            <w:pPr>
              <w:spacing w:after="0"/>
            </w:pPr>
            <w:r>
              <w:rPr>
                <w:sz w:val="19"/>
                <w:szCs w:val="19"/>
              </w:rPr>
              <w:t xml:space="preserve">Do Now: five quick questions on Lessons 1 and 2. Students self-mark from the answer slide.</w:t>
            </w:r>
          </w:p>
        </w:tc>
        <w:tc>
          <w:tcPr>
            <w:tcW w:type="dxa" w:w="850"/>
            <w:tcMar>
              <w:top w:type="dxa" w:w="90"/>
              <w:left w:type="dxa" w:w="140"/>
              <w:bottom w:type="dxa" w:w="90"/>
              <w:right w:type="dxa" w:w="140"/>
            </w:tcMar>
            <w:vAlign w:val="top"/>
          </w:tcPr>
          <w:p>
            <w:pPr>
              <w:spacing w:after="0"/>
            </w:pPr>
            <w:r>
              <w:rPr>
                <w:sz w:val="19"/>
                <w:szCs w:val="19"/>
              </w:rPr>
              <w:t xml:space="preserve">2–3</w:t>
            </w:r>
          </w:p>
        </w:tc>
      </w:tr>
      <w:tr>
        <w:trPr>
          <w:cantSplit/>
        </w:trPr>
        <w:tc>
          <w:tcPr>
            <w:tcW w:type="dxa" w:w="1000"/>
            <w:tcMar>
              <w:top w:type="dxa" w:w="90"/>
              <w:left w:type="dxa" w:w="140"/>
              <w:bottom w:type="dxa" w:w="90"/>
              <w:right w:type="dxa" w:w="140"/>
            </w:tcMar>
            <w:vAlign w:val="top"/>
          </w:tcPr>
          <w:p>
            <w:pPr>
              <w:spacing w:after="0"/>
            </w:pPr>
            <w:r>
              <w:rPr>
                <w:sz w:val="19"/>
                <w:szCs w:val="19"/>
              </w:rPr>
              <w:t xml:space="preserve">8–20</w:t>
            </w:r>
          </w:p>
        </w:tc>
        <w:tc>
          <w:tcPr>
            <w:tcW w:type="dxa" w:w="1000"/>
            <w:shd w:fill="E6DEF2" w:color="auto" w:val="clear"/>
            <w:tcMar>
              <w:top w:type="dxa" w:w="90"/>
              <w:left w:type="dxa" w:w="140"/>
              <w:bottom w:type="dxa" w:w="90"/>
              <w:right w:type="dxa" w:w="140"/>
            </w:tcMar>
            <w:vAlign w:val="top"/>
          </w:tcPr>
          <w:p>
            <w:pPr>
              <w:spacing w:after="0"/>
            </w:pPr>
            <w:r>
              <w:rPr>
                <w:b/>
                <w:bCs/>
                <w:color w:val="6E44A8"/>
                <w:sz w:val="19"/>
                <w:szCs w:val="19"/>
              </w:rPr>
              <w:t xml:space="preserve">Know</w:t>
            </w:r>
          </w:p>
        </w:tc>
        <w:tc>
          <w:tcPr>
            <w:tcW w:type="dxa" w:w="7016"/>
            <w:tcMar>
              <w:top w:type="dxa" w:w="90"/>
              <w:left w:type="dxa" w:w="140"/>
              <w:bottom w:type="dxa" w:w="90"/>
              <w:right w:type="dxa" w:w="140"/>
            </w:tcMar>
            <w:vAlign w:val="top"/>
          </w:tcPr>
          <w:p>
            <w:pPr>
              <w:spacing w:after="0"/>
            </w:pPr>
            <w:r>
              <w:rPr>
                <w:sz w:val="19"/>
                <w:szCs w:val="19"/>
              </w:rPr>
              <w:t xml:space="preserve">Pre-teach dramatic monologue, envoy, arrogance and jealousy. Read the poem aloud twice. On the second reading, students mark every place the Duke speaks to his listener and every place he talks about his late wife.</w:t>
            </w:r>
          </w:p>
        </w:tc>
        <w:tc>
          <w:tcPr>
            <w:tcW w:type="dxa" w:w="850"/>
            <w:tcMar>
              <w:top w:type="dxa" w:w="90"/>
              <w:left w:type="dxa" w:w="140"/>
              <w:bottom w:type="dxa" w:w="90"/>
              <w:right w:type="dxa" w:w="140"/>
            </w:tcMar>
            <w:vAlign w:val="top"/>
          </w:tcPr>
          <w:p>
            <w:pPr>
              <w:spacing w:after="0"/>
            </w:pPr>
            <w:r>
              <w:rPr>
                <w:sz w:val="19"/>
                <w:szCs w:val="19"/>
              </w:rPr>
              <w:t xml:space="preserve">4–11</w:t>
            </w:r>
          </w:p>
        </w:tc>
      </w:tr>
      <w:tr>
        <w:trPr>
          <w:cantSplit/>
        </w:trPr>
        <w:tc>
          <w:tcPr>
            <w:tcW w:type="dxa" w:w="1000"/>
            <w:tcMar>
              <w:top w:type="dxa" w:w="90"/>
              <w:left w:type="dxa" w:w="140"/>
              <w:bottom w:type="dxa" w:w="90"/>
              <w:right w:type="dxa" w:w="140"/>
            </w:tcMar>
            <w:vAlign w:val="top"/>
          </w:tcPr>
          <w:p>
            <w:pPr>
              <w:spacing w:after="0"/>
            </w:pPr>
            <w:r>
              <w:rPr>
                <w:sz w:val="19"/>
                <w:szCs w:val="19"/>
              </w:rPr>
              <w:t xml:space="preserve">20–28</w:t>
            </w:r>
          </w:p>
        </w:tc>
        <w:tc>
          <w:tcPr>
            <w:tcW w:type="dxa" w:w="1000"/>
            <w:shd w:fill="E6DEF2" w:color="auto" w:val="clear"/>
            <w:tcMar>
              <w:top w:type="dxa" w:w="90"/>
              <w:left w:type="dxa" w:w="140"/>
              <w:bottom w:type="dxa" w:w="90"/>
              <w:right w:type="dxa" w:w="140"/>
            </w:tcMar>
            <w:vAlign w:val="top"/>
          </w:tcPr>
          <w:p>
            <w:pPr>
              <w:spacing w:after="0"/>
            </w:pPr>
            <w:r>
              <w:rPr>
                <w:b/>
                <w:bCs/>
                <w:color w:val="6E44A8"/>
                <w:sz w:val="19"/>
                <w:szCs w:val="19"/>
              </w:rPr>
              <w:t xml:space="preserve">Apply</w:t>
            </w:r>
          </w:p>
        </w:tc>
        <w:tc>
          <w:tcPr>
            <w:tcW w:type="dxa" w:w="7016"/>
            <w:tcMar>
              <w:top w:type="dxa" w:w="90"/>
              <w:left w:type="dxa" w:w="140"/>
              <w:bottom w:type="dxa" w:w="90"/>
              <w:right w:type="dxa" w:w="140"/>
            </w:tcMar>
            <w:vAlign w:val="top"/>
          </w:tcPr>
          <w:p>
            <w:pPr>
              <w:spacing w:after="0"/>
            </w:pPr>
            <w:r>
              <w:rPr>
                <w:sz w:val="19"/>
                <w:szCs w:val="19"/>
              </w:rPr>
              <w:t xml:space="preserve">Explode the quotation together. Think aloud about what the commands might have been and why the Duke does not say, then students annotate their copy. Before you reveal any notes, students try the four empty boxes on the first explode slide, on their own or after you model one box.</w:t>
            </w:r>
          </w:p>
        </w:tc>
        <w:tc>
          <w:tcPr>
            <w:tcW w:type="dxa" w:w="850"/>
            <w:tcMar>
              <w:top w:type="dxa" w:w="90"/>
              <w:left w:type="dxa" w:w="140"/>
              <w:bottom w:type="dxa" w:w="90"/>
              <w:right w:type="dxa" w:w="140"/>
            </w:tcMar>
            <w:vAlign w:val="top"/>
          </w:tcPr>
          <w:p>
            <w:pPr>
              <w:spacing w:after="0"/>
            </w:pPr>
            <w:r>
              <w:rPr>
                <w:sz w:val="19"/>
                <w:szCs w:val="19"/>
              </w:rPr>
              <w:t xml:space="preserve">12</w:t>
            </w:r>
          </w:p>
        </w:tc>
      </w:tr>
      <w:tr>
        <w:trPr>
          <w:cantSplit/>
        </w:trPr>
        <w:tc>
          <w:tcPr>
            <w:tcW w:type="dxa" w:w="1000"/>
            <w:tcMar>
              <w:top w:type="dxa" w:w="90"/>
              <w:left w:type="dxa" w:w="140"/>
              <w:bottom w:type="dxa" w:w="90"/>
              <w:right w:type="dxa" w:w="140"/>
            </w:tcMar>
            <w:vAlign w:val="top"/>
          </w:tcPr>
          <w:p>
            <w:pPr>
              <w:spacing w:after="0"/>
            </w:pPr>
            <w:r>
              <w:rPr>
                <w:sz w:val="19"/>
                <w:szCs w:val="19"/>
              </w:rPr>
              <w:t xml:space="preserve">28–33</w:t>
            </w:r>
          </w:p>
        </w:tc>
        <w:tc>
          <w:tcPr>
            <w:tcW w:type="dxa" w:w="1000"/>
            <w:shd w:fill="E6DEF2" w:color="auto" w:val="clear"/>
            <w:tcMar>
              <w:top w:type="dxa" w:w="90"/>
              <w:left w:type="dxa" w:w="140"/>
              <w:bottom w:type="dxa" w:w="90"/>
              <w:right w:type="dxa" w:w="140"/>
            </w:tcMar>
            <w:vAlign w:val="top"/>
          </w:tcPr>
          <w:p>
            <w:pPr>
              <w:spacing w:after="0"/>
            </w:pPr>
            <w:r>
              <w:rPr>
                <w:b/>
                <w:bCs/>
                <w:color w:val="6E44A8"/>
                <w:sz w:val="19"/>
                <w:szCs w:val="19"/>
              </w:rPr>
              <w:t xml:space="preserve">Apply</w:t>
            </w:r>
          </w:p>
        </w:tc>
        <w:tc>
          <w:tcPr>
            <w:tcW w:type="dxa" w:w="7016"/>
            <w:tcMar>
              <w:top w:type="dxa" w:w="90"/>
              <w:left w:type="dxa" w:w="140"/>
              <w:bottom w:type="dxa" w:w="90"/>
              <w:right w:type="dxa" w:w="140"/>
            </w:tcMar>
            <w:vAlign w:val="top"/>
          </w:tcPr>
          <w:p>
            <w:pPr>
              <w:spacing w:after="0"/>
            </w:pPr>
            <w:r>
              <w:rPr>
                <w:sz w:val="19"/>
                <w:szCs w:val="19"/>
              </w:rPr>
              <w:t xml:space="preserve">Hinge question on mini-whiteboards. Use the answers to decide who starts on which level of support.</w:t>
            </w:r>
          </w:p>
        </w:tc>
        <w:tc>
          <w:tcPr>
            <w:tcW w:type="dxa" w:w="850"/>
            <w:tcMar>
              <w:top w:type="dxa" w:w="90"/>
              <w:left w:type="dxa" w:w="140"/>
              <w:bottom w:type="dxa" w:w="90"/>
              <w:right w:type="dxa" w:w="140"/>
            </w:tcMar>
            <w:vAlign w:val="top"/>
          </w:tcPr>
          <w:p>
            <w:pPr>
              <w:spacing w:after="0"/>
            </w:pPr>
            <w:r>
              <w:rPr>
                <w:sz w:val="19"/>
                <w:szCs w:val="19"/>
              </w:rPr>
              <w:t xml:space="preserve">13–14</w:t>
            </w:r>
          </w:p>
        </w:tc>
      </w:tr>
      <w:tr>
        <w:trPr>
          <w:cantSplit/>
        </w:trPr>
        <w:tc>
          <w:tcPr>
            <w:tcW w:type="dxa" w:w="1000"/>
            <w:tcMar>
              <w:top w:type="dxa" w:w="90"/>
              <w:left w:type="dxa" w:w="140"/>
              <w:bottom w:type="dxa" w:w="90"/>
              <w:right w:type="dxa" w:w="140"/>
            </w:tcMar>
            <w:vAlign w:val="top"/>
          </w:tcPr>
          <w:p>
            <w:pPr>
              <w:spacing w:after="0"/>
            </w:pPr>
            <w:r>
              <w:rPr>
                <w:sz w:val="19"/>
                <w:szCs w:val="19"/>
              </w:rPr>
              <w:t xml:space="preserve">33–53</w:t>
            </w:r>
          </w:p>
        </w:tc>
        <w:tc>
          <w:tcPr>
            <w:tcW w:type="dxa" w:w="1000"/>
            <w:shd w:fill="E6DEF2" w:color="auto" w:val="clear"/>
            <w:tcMar>
              <w:top w:type="dxa" w:w="90"/>
              <w:left w:type="dxa" w:w="140"/>
              <w:bottom w:type="dxa" w:w="90"/>
              <w:right w:type="dxa" w:w="140"/>
            </w:tcMar>
            <w:vAlign w:val="top"/>
          </w:tcPr>
          <w:p>
            <w:pPr>
              <w:spacing w:after="0"/>
            </w:pPr>
            <w:r>
              <w:rPr>
                <w:b/>
                <w:bCs/>
                <w:color w:val="6E44A8"/>
                <w:sz w:val="19"/>
                <w:szCs w:val="19"/>
              </w:rPr>
              <w:t xml:space="preserve">Master</w:t>
            </w:r>
          </w:p>
        </w:tc>
        <w:tc>
          <w:tcPr>
            <w:tcW w:type="dxa" w:w="7016"/>
            <w:tcMar>
              <w:top w:type="dxa" w:w="90"/>
              <w:left w:type="dxa" w:w="140"/>
              <w:bottom w:type="dxa" w:w="90"/>
              <w:right w:type="dxa" w:w="140"/>
            </w:tcMar>
            <w:vAlign w:val="top"/>
          </w:tcPr>
          <w:p>
            <w:pPr>
              <w:spacing w:after="0"/>
            </w:pPr>
            <w:r>
              <w:rPr>
                <w:sz w:val="19"/>
                <w:szCs w:val="19"/>
              </w:rPr>
              <w:t xml:space="preserve">Students write one What–How–Why paragraph using the student pack at their level. Share the model paragraph in the last five minutes and ask students to find the sentence that uses context.</w:t>
            </w:r>
          </w:p>
        </w:tc>
        <w:tc>
          <w:tcPr>
            <w:tcW w:type="dxa" w:w="850"/>
            <w:tcMar>
              <w:top w:type="dxa" w:w="90"/>
              <w:left w:type="dxa" w:w="140"/>
              <w:bottom w:type="dxa" w:w="90"/>
              <w:right w:type="dxa" w:w="140"/>
            </w:tcMar>
            <w:vAlign w:val="top"/>
          </w:tcPr>
          <w:p>
            <w:pPr>
              <w:spacing w:after="0"/>
            </w:pPr>
            <w:r>
              <w:rPr>
                <w:sz w:val="19"/>
                <w:szCs w:val="19"/>
              </w:rPr>
              <w:t xml:space="preserve">15–16</w:t>
            </w:r>
          </w:p>
        </w:tc>
      </w:tr>
      <w:tr>
        <w:trPr>
          <w:cantSplit/>
        </w:trPr>
        <w:tc>
          <w:tcPr>
            <w:tcW w:type="dxa" w:w="1000"/>
            <w:tcMar>
              <w:top w:type="dxa" w:w="90"/>
              <w:left w:type="dxa" w:w="140"/>
              <w:bottom w:type="dxa" w:w="90"/>
              <w:right w:type="dxa" w:w="140"/>
            </w:tcMar>
            <w:vAlign w:val="top"/>
          </w:tcPr>
          <w:p>
            <w:pPr>
              <w:spacing w:after="0"/>
            </w:pPr>
            <w:r>
              <w:rPr>
                <w:sz w:val="19"/>
                <w:szCs w:val="19"/>
              </w:rPr>
              <w:t xml:space="preserve">53–60</w:t>
            </w:r>
          </w:p>
        </w:tc>
        <w:tc>
          <w:tcPr>
            <w:tcW w:type="dxa" w:w="1000"/>
            <w:shd w:fill="E6DEF2" w:color="auto" w:val="clear"/>
            <w:tcMar>
              <w:top w:type="dxa" w:w="90"/>
              <w:left w:type="dxa" w:w="140"/>
              <w:bottom w:type="dxa" w:w="90"/>
              <w:right w:type="dxa" w:w="140"/>
            </w:tcMar>
            <w:vAlign w:val="top"/>
          </w:tcPr>
          <w:p>
            <w:pPr>
              <w:spacing w:after="0"/>
            </w:pPr>
            <w:r>
              <w:rPr>
                <w:b/>
                <w:bCs/>
                <w:color w:val="6E44A8"/>
                <w:sz w:val="19"/>
                <w:szCs w:val="19"/>
              </w:rPr>
              <w:t xml:space="preserve">Master</w:t>
            </w:r>
          </w:p>
        </w:tc>
        <w:tc>
          <w:tcPr>
            <w:tcW w:type="dxa" w:w="7016"/>
            <w:tcMar>
              <w:top w:type="dxa" w:w="90"/>
              <w:left w:type="dxa" w:w="140"/>
              <w:bottom w:type="dxa" w:w="90"/>
              <w:right w:type="dxa" w:w="140"/>
            </w:tcMar>
            <w:vAlign w:val="top"/>
          </w:tcPr>
          <w:p>
            <w:pPr>
              <w:spacing w:after="0"/>
            </w:pPr>
            <w:r>
              <w:rPr>
                <w:sz w:val="19"/>
                <w:szCs w:val="19"/>
              </w:rPr>
              <w:t xml:space="preserve">Exit ticket. Collect and sort into three piles to plan the start of Lesson 4.</w:t>
            </w:r>
          </w:p>
        </w:tc>
        <w:tc>
          <w:tcPr>
            <w:tcW w:type="dxa" w:w="850"/>
            <w:tcMar>
              <w:top w:type="dxa" w:w="90"/>
              <w:left w:type="dxa" w:w="140"/>
              <w:bottom w:type="dxa" w:w="90"/>
              <w:right w:type="dxa" w:w="140"/>
            </w:tcMar>
            <w:vAlign w:val="top"/>
          </w:tcPr>
          <w:p>
            <w:pPr>
              <w:spacing w:after="0"/>
            </w:pPr>
            <w:r>
              <w:rPr>
                <w:sz w:val="19"/>
                <w:szCs w:val="19"/>
              </w:rPr>
              <w:t xml:space="preserve">17</w:t>
            </w:r>
          </w:p>
        </w:tc>
      </w:tr>
    </w:tbl>
    <w:p>
      <w:pPr>
        <w:pStyle w:val="Heading3"/>
      </w:pPr>
      <w:r>
        <w:t xml:space="preserve">Do Now answers</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400"/>
        <w:gridCol w:w="5000"/>
        <w:gridCol w:w="4466"/>
      </w:tblGrid>
      <w:tr>
        <w:trPr>
          <w:cantSplit/>
        </w:trPr>
        <w:tc>
          <w:tcPr>
            <w:tcW w:type="dxa" w:w="400"/>
            <w:tcMar>
              <w:top w:type="dxa" w:w="90"/>
              <w:left w:type="dxa" w:w="140"/>
              <w:bottom w:type="dxa" w:w="90"/>
              <w:right w:type="dxa" w:w="140"/>
            </w:tcMar>
            <w:vAlign w:val="top"/>
          </w:tcPr>
          <w:p>
            <w:pPr>
              <w:spacing w:after="0"/>
            </w:pPr>
            <w:r>
              <w:rPr>
                <w:b/>
                <w:bCs/>
                <w:color w:val="6E44A8"/>
                <w:sz w:val="19"/>
                <w:szCs w:val="19"/>
              </w:rPr>
              <w:t xml:space="preserve">1</w:t>
            </w:r>
          </w:p>
        </w:tc>
        <w:tc>
          <w:tcPr>
            <w:tcW w:type="dxa" w:w="5000"/>
            <w:tcMar>
              <w:top w:type="dxa" w:w="90"/>
              <w:left w:type="dxa" w:w="140"/>
              <w:bottom w:type="dxa" w:w="90"/>
              <w:right w:type="dxa" w:w="140"/>
            </w:tcMar>
            <w:vAlign w:val="top"/>
          </w:tcPr>
          <w:p>
            <w:pPr>
              <w:spacing w:after="0"/>
            </w:pPr>
            <w:r>
              <w:rPr>
                <w:sz w:val="19"/>
                <w:szCs w:val="19"/>
              </w:rPr>
              <w:t xml:space="preserve">In ‘Ozymandias’, who tells the speaker about the statue?</w:t>
            </w:r>
          </w:p>
        </w:tc>
        <w:tc>
          <w:tcPr>
            <w:tcW w:type="dxa" w:w="4466"/>
            <w:tcMar>
              <w:top w:type="dxa" w:w="90"/>
              <w:left w:type="dxa" w:w="140"/>
              <w:bottom w:type="dxa" w:w="90"/>
              <w:right w:type="dxa" w:w="140"/>
            </w:tcMar>
            <w:vAlign w:val="top"/>
          </w:tcPr>
          <w:p>
            <w:pPr>
              <w:spacing w:after="0"/>
            </w:pPr>
            <w:r>
              <w:rPr>
                <w:b/>
                <w:bCs/>
                <w:color w:val="6E44A8"/>
                <w:sz w:val="19"/>
                <w:szCs w:val="19"/>
              </w:rPr>
              <w:t xml:space="preserve">A traveller from an ancient land</w:t>
            </w:r>
          </w:p>
        </w:tc>
      </w:tr>
      <w:tr>
        <w:trPr>
          <w:cantSplit/>
        </w:trPr>
        <w:tc>
          <w:tcPr>
            <w:tcW w:type="dxa" w:w="400"/>
            <w:tcMar>
              <w:top w:type="dxa" w:w="90"/>
              <w:left w:type="dxa" w:w="140"/>
              <w:bottom w:type="dxa" w:w="90"/>
              <w:right w:type="dxa" w:w="140"/>
            </w:tcMar>
            <w:vAlign w:val="top"/>
          </w:tcPr>
          <w:p>
            <w:pPr>
              <w:spacing w:after="0"/>
            </w:pPr>
            <w:r>
              <w:rPr>
                <w:b/>
                <w:bCs/>
                <w:color w:val="6E44A8"/>
                <w:sz w:val="19"/>
                <w:szCs w:val="19"/>
              </w:rPr>
              <w:t xml:space="preserve">2</w:t>
            </w:r>
          </w:p>
        </w:tc>
        <w:tc>
          <w:tcPr>
            <w:tcW w:type="dxa" w:w="5000"/>
            <w:tcMar>
              <w:top w:type="dxa" w:w="90"/>
              <w:left w:type="dxa" w:w="140"/>
              <w:bottom w:type="dxa" w:w="90"/>
              <w:right w:type="dxa" w:w="140"/>
            </w:tcMar>
            <w:vAlign w:val="top"/>
          </w:tcPr>
          <w:p>
            <w:pPr>
              <w:spacing w:after="0"/>
            </w:pPr>
            <w:r>
              <w:rPr>
                <w:sz w:val="19"/>
                <w:szCs w:val="19"/>
              </w:rPr>
              <w:t xml:space="preserve">Ozymandias is the Greek name for which Egyptian pharaoh?</w:t>
            </w:r>
          </w:p>
        </w:tc>
        <w:tc>
          <w:tcPr>
            <w:tcW w:type="dxa" w:w="4466"/>
            <w:tcMar>
              <w:top w:type="dxa" w:w="90"/>
              <w:left w:type="dxa" w:w="140"/>
              <w:bottom w:type="dxa" w:w="90"/>
              <w:right w:type="dxa" w:w="140"/>
            </w:tcMar>
            <w:vAlign w:val="top"/>
          </w:tcPr>
          <w:p>
            <w:pPr>
              <w:spacing w:after="0"/>
            </w:pPr>
            <w:r>
              <w:rPr>
                <w:b/>
                <w:bCs/>
                <w:color w:val="6E44A8"/>
                <w:sz w:val="19"/>
                <w:szCs w:val="19"/>
              </w:rPr>
              <w:t xml:space="preserve">Ramesses II</w:t>
            </w:r>
          </w:p>
        </w:tc>
      </w:tr>
      <w:tr>
        <w:trPr>
          <w:cantSplit/>
        </w:trPr>
        <w:tc>
          <w:tcPr>
            <w:tcW w:type="dxa" w:w="400"/>
            <w:tcMar>
              <w:top w:type="dxa" w:w="90"/>
              <w:left w:type="dxa" w:w="140"/>
              <w:bottom w:type="dxa" w:w="90"/>
              <w:right w:type="dxa" w:w="140"/>
            </w:tcMar>
            <w:vAlign w:val="top"/>
          </w:tcPr>
          <w:p>
            <w:pPr>
              <w:spacing w:after="0"/>
            </w:pPr>
            <w:r>
              <w:rPr>
                <w:b/>
                <w:bCs/>
                <w:color w:val="6E44A8"/>
                <w:sz w:val="19"/>
                <w:szCs w:val="19"/>
              </w:rPr>
              <w:t xml:space="preserve">3</w:t>
            </w:r>
          </w:p>
        </w:tc>
        <w:tc>
          <w:tcPr>
            <w:tcW w:type="dxa" w:w="5000"/>
            <w:tcMar>
              <w:top w:type="dxa" w:w="90"/>
              <w:left w:type="dxa" w:w="140"/>
              <w:bottom w:type="dxa" w:w="90"/>
              <w:right w:type="dxa" w:w="140"/>
            </w:tcMar>
            <w:vAlign w:val="top"/>
          </w:tcPr>
          <w:p>
            <w:pPr>
              <w:spacing w:after="0"/>
            </w:pPr>
            <w:r>
              <w:rPr>
                <w:sz w:val="19"/>
                <w:szCs w:val="19"/>
              </w:rPr>
              <w:t xml:space="preserve">What is left around the broken statue at the end of ‘Ozymandias’?</w:t>
            </w:r>
          </w:p>
        </w:tc>
        <w:tc>
          <w:tcPr>
            <w:tcW w:type="dxa" w:w="4466"/>
            <w:tcMar>
              <w:top w:type="dxa" w:w="90"/>
              <w:left w:type="dxa" w:w="140"/>
              <w:bottom w:type="dxa" w:w="90"/>
              <w:right w:type="dxa" w:w="140"/>
            </w:tcMar>
            <w:vAlign w:val="top"/>
          </w:tcPr>
          <w:p>
            <w:pPr>
              <w:spacing w:after="0"/>
            </w:pPr>
            <w:r>
              <w:rPr>
                <w:b/>
                <w:bCs/>
                <w:color w:val="6E44A8"/>
                <w:sz w:val="19"/>
                <w:szCs w:val="19"/>
              </w:rPr>
              <w:t xml:space="preserve">Nothing but empty, flat desert sand</w:t>
            </w:r>
          </w:p>
        </w:tc>
      </w:tr>
      <w:tr>
        <w:trPr>
          <w:cantSplit/>
        </w:trPr>
        <w:tc>
          <w:tcPr>
            <w:tcW w:type="dxa" w:w="400"/>
            <w:tcMar>
              <w:top w:type="dxa" w:w="90"/>
              <w:left w:type="dxa" w:w="140"/>
              <w:bottom w:type="dxa" w:w="90"/>
              <w:right w:type="dxa" w:w="140"/>
            </w:tcMar>
            <w:vAlign w:val="top"/>
          </w:tcPr>
          <w:p>
            <w:pPr>
              <w:spacing w:after="0"/>
            </w:pPr>
            <w:r>
              <w:rPr>
                <w:b/>
                <w:bCs/>
                <w:color w:val="6E44A8"/>
                <w:sz w:val="19"/>
                <w:szCs w:val="19"/>
              </w:rPr>
              <w:t xml:space="preserve">4</w:t>
            </w:r>
          </w:p>
        </w:tc>
        <w:tc>
          <w:tcPr>
            <w:tcW w:type="dxa" w:w="5000"/>
            <w:tcMar>
              <w:top w:type="dxa" w:w="90"/>
              <w:left w:type="dxa" w:w="140"/>
              <w:bottom w:type="dxa" w:w="90"/>
              <w:right w:type="dxa" w:w="140"/>
            </w:tcMar>
            <w:vAlign w:val="top"/>
          </w:tcPr>
          <w:p>
            <w:pPr>
              <w:spacing w:after="0"/>
            </w:pPr>
            <w:r>
              <w:rPr>
                <w:sz w:val="19"/>
                <w:szCs w:val="19"/>
              </w:rPr>
              <w:t xml:space="preserve">In the exam, how many marks is the poetry comparison worth, and roughly how long do you have?</w:t>
            </w:r>
          </w:p>
        </w:tc>
        <w:tc>
          <w:tcPr>
            <w:tcW w:type="dxa" w:w="4466"/>
            <w:tcMar>
              <w:top w:type="dxa" w:w="90"/>
              <w:left w:type="dxa" w:w="140"/>
              <w:bottom w:type="dxa" w:w="90"/>
              <w:right w:type="dxa" w:w="140"/>
            </w:tcMar>
            <w:vAlign w:val="top"/>
          </w:tcPr>
          <w:p>
            <w:pPr>
              <w:spacing w:after="0"/>
            </w:pPr>
            <w:r>
              <w:rPr>
                <w:b/>
                <w:bCs/>
                <w:color w:val="6E44A8"/>
                <w:sz w:val="19"/>
                <w:szCs w:val="19"/>
              </w:rPr>
              <w:t xml:space="preserve">30 marks, about 45 minutes</w:t>
            </w:r>
          </w:p>
        </w:tc>
      </w:tr>
      <w:tr>
        <w:trPr>
          <w:cantSplit/>
        </w:trPr>
        <w:tc>
          <w:tcPr>
            <w:tcW w:type="dxa" w:w="400"/>
            <w:tcMar>
              <w:top w:type="dxa" w:w="90"/>
              <w:left w:type="dxa" w:w="140"/>
              <w:bottom w:type="dxa" w:w="90"/>
              <w:right w:type="dxa" w:w="140"/>
            </w:tcMar>
            <w:vAlign w:val="top"/>
          </w:tcPr>
          <w:p>
            <w:pPr>
              <w:spacing w:after="0"/>
            </w:pPr>
            <w:r>
              <w:rPr>
                <w:b/>
                <w:bCs/>
                <w:color w:val="6E44A8"/>
                <w:sz w:val="19"/>
                <w:szCs w:val="19"/>
              </w:rPr>
              <w:t xml:space="preserve">5</w:t>
            </w:r>
          </w:p>
        </w:tc>
        <w:tc>
          <w:tcPr>
            <w:tcW w:type="dxa" w:w="5000"/>
            <w:tcMar>
              <w:top w:type="dxa" w:w="90"/>
              <w:left w:type="dxa" w:w="140"/>
              <w:bottom w:type="dxa" w:w="90"/>
              <w:right w:type="dxa" w:w="140"/>
            </w:tcMar>
            <w:vAlign w:val="top"/>
          </w:tcPr>
          <w:p>
            <w:pPr>
              <w:spacing w:after="0"/>
            </w:pPr>
            <w:r>
              <w:rPr>
                <w:sz w:val="19"/>
                <w:szCs w:val="19"/>
              </w:rPr>
              <w:t xml:space="preserve">What is enjambment?</w:t>
            </w:r>
          </w:p>
        </w:tc>
        <w:tc>
          <w:tcPr>
            <w:tcW w:type="dxa" w:w="4466"/>
            <w:tcMar>
              <w:top w:type="dxa" w:w="90"/>
              <w:left w:type="dxa" w:w="140"/>
              <w:bottom w:type="dxa" w:w="90"/>
              <w:right w:type="dxa" w:w="140"/>
            </w:tcMar>
            <w:vAlign w:val="top"/>
          </w:tcPr>
          <w:p>
            <w:pPr>
              <w:spacing w:after="0"/>
            </w:pPr>
            <w:r>
              <w:rPr>
                <w:b/>
                <w:bCs/>
                <w:color w:val="6E44A8"/>
                <w:sz w:val="19"/>
                <w:szCs w:val="19"/>
              </w:rPr>
              <w:t xml:space="preserve">A sentence that runs on from one line into the next with no pause</w:t>
            </w:r>
          </w:p>
        </w:tc>
      </w:tr>
    </w:tbl>
    <w:p>
      <w:pPr>
        <w:pStyle w:val="Heading3"/>
      </w:pPr>
      <w:r>
        <w:t xml:space="preserve">Vocabulary</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2300"/>
        <w:gridCol w:w="7566"/>
      </w:tblGrid>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dramatic monologue</w:t>
            </w:r>
          </w:p>
        </w:tc>
        <w:tc>
          <w:tcPr>
            <w:tcW w:type="dxa" w:w="7566"/>
            <w:tcMar>
              <w:top w:type="dxa" w:w="90"/>
              <w:left w:type="dxa" w:w="140"/>
              <w:bottom w:type="dxa" w:w="90"/>
              <w:right w:type="dxa" w:w="140"/>
            </w:tcMar>
            <w:vAlign w:val="top"/>
          </w:tcPr>
          <w:p>
            <w:pPr>
              <w:spacing w:after="0"/>
            </w:pPr>
            <w:r>
              <w:rPr>
                <w:sz w:val="21"/>
                <w:szCs w:val="21"/>
              </w:rPr>
              <w:t xml:space="preserve">a poem spoken by one character to a silent listener, which shows more about the speaker than they mean to</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envoy</w:t>
            </w:r>
          </w:p>
        </w:tc>
        <w:tc>
          <w:tcPr>
            <w:tcW w:type="dxa" w:w="7566"/>
            <w:tcMar>
              <w:top w:type="dxa" w:w="90"/>
              <w:left w:type="dxa" w:w="140"/>
              <w:bottom w:type="dxa" w:w="90"/>
              <w:right w:type="dxa" w:w="140"/>
            </w:tcMar>
            <w:vAlign w:val="top"/>
          </w:tcPr>
          <w:p>
            <w:pPr>
              <w:spacing w:after="0"/>
            </w:pPr>
            <w:r>
              <w:rPr>
                <w:sz w:val="21"/>
                <w:szCs w:val="21"/>
              </w:rPr>
              <w:t xml:space="preserve">a messenger sent to agree a deal for someone else</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arrogance</w:t>
            </w:r>
          </w:p>
        </w:tc>
        <w:tc>
          <w:tcPr>
            <w:tcW w:type="dxa" w:w="7566"/>
            <w:tcMar>
              <w:top w:type="dxa" w:w="90"/>
              <w:left w:type="dxa" w:w="140"/>
              <w:bottom w:type="dxa" w:w="90"/>
              <w:right w:type="dxa" w:w="140"/>
            </w:tcMar>
            <w:vAlign w:val="top"/>
          </w:tcPr>
          <w:p>
            <w:pPr>
              <w:spacing w:after="0"/>
            </w:pPr>
            <w:r>
              <w:rPr>
                <w:sz w:val="21"/>
                <w:szCs w:val="21"/>
              </w:rPr>
              <w:t xml:space="preserve">believing you are more important than other people</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jealousy</w:t>
            </w:r>
          </w:p>
        </w:tc>
        <w:tc>
          <w:tcPr>
            <w:tcW w:type="dxa" w:w="7566"/>
            <w:tcMar>
              <w:top w:type="dxa" w:w="90"/>
              <w:left w:type="dxa" w:w="140"/>
              <w:bottom w:type="dxa" w:w="90"/>
              <w:right w:type="dxa" w:w="140"/>
            </w:tcMar>
            <w:vAlign w:val="top"/>
          </w:tcPr>
          <w:p>
            <w:pPr>
              <w:spacing w:after="0"/>
            </w:pPr>
            <w:r>
              <w:rPr>
                <w:sz w:val="21"/>
                <w:szCs w:val="21"/>
              </w:rPr>
              <w:t xml:space="preserve">anger or fear that someone you think belongs to you is giving attention to others</w:t>
            </w:r>
          </w:p>
        </w:tc>
      </w:tr>
    </w:tbl>
    <w:p>
      <w:pPr>
        <w:pStyle w:val="Heading3"/>
      </w:pPr>
      <w:r>
        <w:t xml:space="preserve">Reading</w:t>
      </w:r>
    </w:p>
    <w:p>
      <w:pPr>
        <w:keepNext/>
        <w:spacing w:after="40"/>
      </w:pPr>
      <w:r>
        <w:rPr>
          <w:b/>
          <w:bCs/>
          <w:color w:val="4A2545"/>
        </w:rPr>
        <w:t xml:space="preserve">My Last Duchess</w:t>
      </w:r>
    </w:p>
    <w:p>
      <w:pPr>
        <w:keepNext/>
        <w:spacing w:after="100"/>
      </w:pPr>
      <w:r>
        <w:rPr>
          <w:i/>
          <w:iCs/>
          <w:color w:val="6B5A75"/>
          <w:sz w:val="21"/>
          <w:szCs w:val="21"/>
        </w:rPr>
        <w:t xml:space="preserve">Read the poem twice: once to work out who the Duke is talking to, once listening for what he lets slip.</w:t>
      </w: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4933"/>
        <w:gridCol w:w="4933"/>
      </w:tblGrid>
      <w:tr>
        <w:trPr>
          <w:cantSplit w:val="false"/>
        </w:trPr>
        <w:tc>
          <w:tcPr>
            <w:tcW w:type="dxa" w:w="4933"/>
            <w:tcBorders>
              <w:left w:val="single" w:color="6E44A8" w:sz="14"/>
            </w:tcBorders>
            <w:shd w:fill="EBF2F8" w:color="auto" w:val="clear"/>
            <w:tcMar>
              <w:top w:type="dxa" w:w="200"/>
              <w:left w:type="dxa" w:w="300"/>
              <w:bottom w:type="dxa" w:w="200"/>
              <w:right w:type="dxa" w:w="160"/>
            </w:tcMar>
          </w:tcPr>
          <w:p>
            <w:pPr>
              <w:spacing w:after="0" w:before="0" w:line="252" w:lineRule="auto"/>
            </w:pPr>
            <w:r>
              <w:rPr>
                <w:color w:val="21122B"/>
                <w:sz w:val="21"/>
                <w:szCs w:val="21"/>
              </w:rPr>
              <w:t xml:space="preserve">That’s my last Duchess painted on the wall,</w:t>
            </w:r>
          </w:p>
          <w:p>
            <w:pPr>
              <w:spacing w:after="0" w:before="0" w:line="252" w:lineRule="auto"/>
            </w:pPr>
            <w:r>
              <w:rPr>
                <w:color w:val="21122B"/>
                <w:sz w:val="21"/>
                <w:szCs w:val="21"/>
              </w:rPr>
              <w:t xml:space="preserve">Looking as if she were alive. I call</w:t>
            </w:r>
          </w:p>
          <w:p>
            <w:pPr>
              <w:spacing w:after="0" w:before="0" w:line="252" w:lineRule="auto"/>
            </w:pPr>
            <w:r>
              <w:rPr>
                <w:color w:val="21122B"/>
                <w:sz w:val="21"/>
                <w:szCs w:val="21"/>
              </w:rPr>
              <w:t xml:space="preserve">That piece a wonder, now: Fra Pandolf’s hands</w:t>
            </w:r>
          </w:p>
          <w:p>
            <w:pPr>
              <w:spacing w:after="0" w:before="0" w:line="252" w:lineRule="auto"/>
            </w:pPr>
            <w:r>
              <w:rPr>
                <w:color w:val="21122B"/>
                <w:sz w:val="21"/>
                <w:szCs w:val="21"/>
              </w:rPr>
              <w:t xml:space="preserve">Worked busily a day, and there she stands.</w:t>
            </w:r>
          </w:p>
          <w:p>
            <w:pPr>
              <w:spacing w:after="0" w:before="0" w:line="252" w:lineRule="auto"/>
            </w:pPr>
            <w:r>
              <w:rPr>
                <w:color w:val="21122B"/>
                <w:sz w:val="21"/>
                <w:szCs w:val="21"/>
              </w:rPr>
              <w:t xml:space="preserve">Will’t please you sit and look at her? I said</w:t>
            </w:r>
          </w:p>
          <w:p>
            <w:pPr>
              <w:spacing w:after="0" w:before="0" w:line="252" w:lineRule="auto"/>
            </w:pPr>
            <w:r>
              <w:rPr>
                <w:color w:val="21122B"/>
                <w:sz w:val="21"/>
                <w:szCs w:val="21"/>
              </w:rPr>
              <w:t xml:space="preserve">“Fra Pandolf” by design, for never read</w:t>
            </w:r>
          </w:p>
          <w:p>
            <w:pPr>
              <w:spacing w:after="0" w:before="0" w:line="252" w:lineRule="auto"/>
            </w:pPr>
            <w:r>
              <w:rPr>
                <w:color w:val="21122B"/>
                <w:sz w:val="21"/>
                <w:szCs w:val="21"/>
              </w:rPr>
              <w:t xml:space="preserve">Strangers like you that pictured countenance,</w:t>
            </w:r>
          </w:p>
          <w:p>
            <w:pPr>
              <w:spacing w:after="0" w:before="0" w:line="252" w:lineRule="auto"/>
            </w:pPr>
            <w:r>
              <w:rPr>
                <w:color w:val="21122B"/>
                <w:sz w:val="21"/>
                <w:szCs w:val="21"/>
              </w:rPr>
              <w:t xml:space="preserve">The depth and passion of its earnest glance,</w:t>
            </w:r>
          </w:p>
          <w:p>
            <w:pPr>
              <w:spacing w:after="0" w:before="0" w:line="252" w:lineRule="auto"/>
            </w:pPr>
            <w:r>
              <w:rPr>
                <w:color w:val="21122B"/>
                <w:sz w:val="21"/>
                <w:szCs w:val="21"/>
              </w:rPr>
              <w:t xml:space="preserve">But to myself they turned (since none puts by</w:t>
            </w:r>
          </w:p>
          <w:p>
            <w:pPr>
              <w:spacing w:after="0" w:before="0" w:line="252" w:lineRule="auto"/>
            </w:pPr>
            <w:r>
              <w:rPr>
                <w:color w:val="21122B"/>
                <w:sz w:val="21"/>
                <w:szCs w:val="21"/>
              </w:rPr>
              <w:t xml:space="preserve">The curtain I have drawn for you, but I)</w:t>
            </w:r>
          </w:p>
          <w:p>
            <w:pPr>
              <w:spacing w:after="0" w:before="0" w:line="252" w:lineRule="auto"/>
            </w:pPr>
            <w:r>
              <w:rPr>
                <w:color w:val="21122B"/>
                <w:sz w:val="21"/>
                <w:szCs w:val="21"/>
              </w:rPr>
              <w:t xml:space="preserve">And seemed as they would ask me, if they durst,</w:t>
            </w:r>
          </w:p>
          <w:p>
            <w:pPr>
              <w:spacing w:after="0" w:before="0" w:line="252" w:lineRule="auto"/>
            </w:pPr>
            <w:r>
              <w:rPr>
                <w:color w:val="21122B"/>
                <w:sz w:val="21"/>
                <w:szCs w:val="21"/>
              </w:rPr>
              <w:t xml:space="preserve">How such a glance came there; so, not the first</w:t>
            </w:r>
          </w:p>
          <w:p>
            <w:pPr>
              <w:spacing w:after="0" w:before="0" w:line="252" w:lineRule="auto"/>
            </w:pPr>
            <w:r>
              <w:rPr>
                <w:color w:val="21122B"/>
                <w:sz w:val="21"/>
                <w:szCs w:val="21"/>
              </w:rPr>
              <w:t xml:space="preserve">Are you to turn and ask thus. Sir, ’twas not</w:t>
            </w:r>
          </w:p>
          <w:p>
            <w:pPr>
              <w:spacing w:after="0" w:before="0" w:line="252" w:lineRule="auto"/>
            </w:pPr>
            <w:r>
              <w:rPr>
                <w:color w:val="21122B"/>
                <w:sz w:val="21"/>
                <w:szCs w:val="21"/>
              </w:rPr>
              <w:t xml:space="preserve">Her husband’s presence only, called that spot</w:t>
            </w:r>
          </w:p>
          <w:p>
            <w:pPr>
              <w:spacing w:after="0" w:before="0" w:line="252" w:lineRule="auto"/>
            </w:pPr>
            <w:r>
              <w:rPr>
                <w:color w:val="21122B"/>
                <w:sz w:val="21"/>
                <w:szCs w:val="21"/>
              </w:rPr>
              <w:t xml:space="preserve">Of joy into the Duchess’ cheek: perhaps</w:t>
            </w:r>
          </w:p>
          <w:p>
            <w:pPr>
              <w:spacing w:after="0" w:before="0" w:line="252" w:lineRule="auto"/>
            </w:pPr>
            <w:r>
              <w:rPr>
                <w:color w:val="21122B"/>
                <w:sz w:val="21"/>
                <w:szCs w:val="21"/>
              </w:rPr>
              <w:t xml:space="preserve">Fra Pandolf chanced to say “Her mantle laps</w:t>
            </w:r>
          </w:p>
          <w:p>
            <w:pPr>
              <w:spacing w:after="0" w:before="0" w:line="252" w:lineRule="auto"/>
            </w:pPr>
            <w:r>
              <w:rPr>
                <w:color w:val="21122B"/>
                <w:sz w:val="21"/>
                <w:szCs w:val="21"/>
              </w:rPr>
              <w:t xml:space="preserve">Over my lady’s wrist too much,” or “Paint</w:t>
            </w:r>
          </w:p>
          <w:p>
            <w:pPr>
              <w:spacing w:after="0" w:before="0" w:line="252" w:lineRule="auto"/>
            </w:pPr>
            <w:r>
              <w:rPr>
                <w:color w:val="21122B"/>
                <w:sz w:val="21"/>
                <w:szCs w:val="21"/>
              </w:rPr>
              <w:t xml:space="preserve">Must never hope to reproduce the faint</w:t>
            </w:r>
          </w:p>
          <w:p>
            <w:pPr>
              <w:spacing w:after="0" w:before="0" w:line="252" w:lineRule="auto"/>
            </w:pPr>
            <w:r>
              <w:rPr>
                <w:color w:val="21122B"/>
                <w:sz w:val="21"/>
                <w:szCs w:val="21"/>
              </w:rPr>
              <w:t xml:space="preserve">Half-flush that dies along her throat”: such stuff</w:t>
            </w:r>
          </w:p>
          <w:p>
            <w:pPr>
              <w:spacing w:after="0" w:before="0" w:line="252" w:lineRule="auto"/>
            </w:pPr>
            <w:r>
              <w:rPr>
                <w:color w:val="21122B"/>
                <w:sz w:val="21"/>
                <w:szCs w:val="21"/>
              </w:rPr>
              <w:t xml:space="preserve">Was courtesy, she thought, and cause enough</w:t>
            </w:r>
          </w:p>
          <w:p>
            <w:pPr>
              <w:spacing w:after="0" w:before="0" w:line="252" w:lineRule="auto"/>
            </w:pPr>
            <w:r>
              <w:rPr>
                <w:color w:val="21122B"/>
                <w:sz w:val="21"/>
                <w:szCs w:val="21"/>
              </w:rPr>
              <w:t xml:space="preserve">For calling up that spot of joy. She had</w:t>
            </w:r>
          </w:p>
          <w:p>
            <w:pPr>
              <w:spacing w:after="0" w:before="0" w:line="252" w:lineRule="auto"/>
            </w:pPr>
            <w:r>
              <w:rPr>
                <w:color w:val="21122B"/>
                <w:sz w:val="21"/>
                <w:szCs w:val="21"/>
              </w:rPr>
              <w:t xml:space="preserve">A heart—how shall I say?—too soon made glad,</w:t>
            </w:r>
          </w:p>
          <w:p>
            <w:pPr>
              <w:spacing w:after="0" w:before="0" w:line="252" w:lineRule="auto"/>
            </w:pPr>
            <w:r>
              <w:rPr>
                <w:color w:val="21122B"/>
                <w:sz w:val="21"/>
                <w:szCs w:val="21"/>
              </w:rPr>
              <w:t xml:space="preserve">Too easily impressed; she liked whate’er</w:t>
            </w:r>
          </w:p>
          <w:p>
            <w:pPr>
              <w:spacing w:after="0" w:before="0" w:line="252" w:lineRule="auto"/>
            </w:pPr>
            <w:r>
              <w:rPr>
                <w:color w:val="21122B"/>
                <w:sz w:val="21"/>
                <w:szCs w:val="21"/>
              </w:rPr>
              <w:t xml:space="preserve">She looked on, and her looks went everywhere.</w:t>
            </w:r>
          </w:p>
          <w:p>
            <w:pPr>
              <w:spacing w:after="0" w:before="0" w:line="252" w:lineRule="auto"/>
            </w:pPr>
            <w:r>
              <w:rPr>
                <w:color w:val="21122B"/>
                <w:sz w:val="21"/>
                <w:szCs w:val="21"/>
              </w:rPr>
              <w:t xml:space="preserve">Sir, ’twas all one! My favour at her breast,</w:t>
            </w:r>
          </w:p>
          <w:p>
            <w:pPr>
              <w:spacing w:after="0" w:before="0" w:line="252" w:lineRule="auto"/>
            </w:pPr>
            <w:r>
              <w:rPr>
                <w:color w:val="21122B"/>
                <w:sz w:val="21"/>
                <w:szCs w:val="21"/>
              </w:rPr>
              <w:t xml:space="preserve">The dropping of the daylight in the West,</w:t>
            </w:r>
          </w:p>
          <w:p>
            <w:pPr>
              <w:spacing w:after="0" w:before="0" w:line="252" w:lineRule="auto"/>
            </w:pPr>
            <w:r>
              <w:rPr>
                <w:color w:val="21122B"/>
                <w:sz w:val="21"/>
                <w:szCs w:val="21"/>
              </w:rPr>
              <w:t xml:space="preserve">The bough of cherries some officious fool</w:t>
            </w:r>
          </w:p>
          <w:p>
            <w:pPr>
              <w:spacing w:after="0" w:before="0" w:line="252" w:lineRule="auto"/>
            </w:pPr>
            <w:r>
              <w:rPr>
                <w:color w:val="21122B"/>
                <w:sz w:val="21"/>
                <w:szCs w:val="21"/>
              </w:rPr>
              <w:t xml:space="preserve">Broke in the orchard for her, the white mule</w:t>
            </w:r>
          </w:p>
        </w:tc>
        <w:tc>
          <w:tcPr>
            <w:tcW w:type="dxa" w:w="4933"/>
            <w:shd w:fill="EBF2F8" w:color="auto" w:val="clear"/>
            <w:tcMar>
              <w:top w:type="dxa" w:w="200"/>
              <w:left w:type="dxa" w:w="160"/>
              <w:bottom w:type="dxa" w:w="200"/>
              <w:right w:type="dxa" w:w="260"/>
            </w:tcMar>
          </w:tcPr>
          <w:p>
            <w:pPr>
              <w:spacing w:after="0" w:before="0" w:line="252" w:lineRule="auto"/>
            </w:pPr>
            <w:r>
              <w:rPr>
                <w:color w:val="21122B"/>
                <w:sz w:val="21"/>
                <w:szCs w:val="21"/>
              </w:rPr>
              <w:t xml:space="preserve">She rode with round the terrace—all and each</w:t>
            </w:r>
          </w:p>
          <w:p>
            <w:pPr>
              <w:spacing w:after="0" w:before="0" w:line="252" w:lineRule="auto"/>
            </w:pPr>
            <w:r>
              <w:rPr>
                <w:color w:val="21122B"/>
                <w:sz w:val="21"/>
                <w:szCs w:val="21"/>
              </w:rPr>
              <w:t xml:space="preserve">Would draw from her alike the approving speech,</w:t>
            </w:r>
          </w:p>
          <w:p>
            <w:pPr>
              <w:spacing w:after="0" w:before="0" w:line="252" w:lineRule="auto"/>
            </w:pPr>
            <w:r>
              <w:rPr>
                <w:color w:val="21122B"/>
                <w:sz w:val="21"/>
                <w:szCs w:val="21"/>
              </w:rPr>
              <w:t xml:space="preserve">Or blush, at least. She thanked men,—good! but thanked</w:t>
            </w:r>
          </w:p>
          <w:p>
            <w:pPr>
              <w:spacing w:after="0" w:before="0" w:line="252" w:lineRule="auto"/>
            </w:pPr>
            <w:r>
              <w:rPr>
                <w:color w:val="21122B"/>
                <w:sz w:val="21"/>
                <w:szCs w:val="21"/>
              </w:rPr>
              <w:t xml:space="preserve">Somehow—I know not how—as if she ranked</w:t>
            </w:r>
          </w:p>
          <w:p>
            <w:pPr>
              <w:spacing w:after="0" w:before="0" w:line="252" w:lineRule="auto"/>
            </w:pPr>
            <w:r>
              <w:rPr>
                <w:color w:val="21122B"/>
                <w:sz w:val="21"/>
                <w:szCs w:val="21"/>
              </w:rPr>
              <w:t xml:space="preserve">My gift of a nine-hundred-years-old name</w:t>
            </w:r>
          </w:p>
          <w:p>
            <w:pPr>
              <w:spacing w:after="0" w:before="0" w:line="252" w:lineRule="auto"/>
            </w:pPr>
            <w:r>
              <w:rPr>
                <w:color w:val="21122B"/>
                <w:sz w:val="21"/>
                <w:szCs w:val="21"/>
              </w:rPr>
              <w:t xml:space="preserve">With anybody’s gift. Who’d stoop to blame</w:t>
            </w:r>
          </w:p>
          <w:p>
            <w:pPr>
              <w:spacing w:after="0" w:before="0" w:line="252" w:lineRule="auto"/>
            </w:pPr>
            <w:r>
              <w:rPr>
                <w:color w:val="21122B"/>
                <w:sz w:val="21"/>
                <w:szCs w:val="21"/>
              </w:rPr>
              <w:t xml:space="preserve">This sort of trifling? Even had you skill</w:t>
            </w:r>
          </w:p>
          <w:p>
            <w:pPr>
              <w:spacing w:after="0" w:before="0" w:line="252" w:lineRule="auto"/>
            </w:pPr>
            <w:r>
              <w:rPr>
                <w:color w:val="21122B"/>
                <w:sz w:val="21"/>
                <w:szCs w:val="21"/>
              </w:rPr>
              <w:t xml:space="preserve">In speech—(which I have not)—to make your will</w:t>
            </w:r>
          </w:p>
          <w:p>
            <w:pPr>
              <w:spacing w:after="0" w:before="0" w:line="252" w:lineRule="auto"/>
            </w:pPr>
            <w:r>
              <w:rPr>
                <w:color w:val="21122B"/>
                <w:sz w:val="21"/>
                <w:szCs w:val="21"/>
              </w:rPr>
              <w:t xml:space="preserve">Quite clear to such an one, and say, “Just this</w:t>
            </w:r>
          </w:p>
          <w:p>
            <w:pPr>
              <w:spacing w:after="0" w:before="0" w:line="252" w:lineRule="auto"/>
            </w:pPr>
            <w:r>
              <w:rPr>
                <w:color w:val="21122B"/>
                <w:sz w:val="21"/>
                <w:szCs w:val="21"/>
              </w:rPr>
              <w:t xml:space="preserve">Or that in you disgusts me; here you miss,</w:t>
            </w:r>
          </w:p>
          <w:p>
            <w:pPr>
              <w:spacing w:after="0" w:before="0" w:line="252" w:lineRule="auto"/>
            </w:pPr>
            <w:r>
              <w:rPr>
                <w:color w:val="21122B"/>
                <w:sz w:val="21"/>
                <w:szCs w:val="21"/>
              </w:rPr>
              <w:t xml:space="preserve">Or there exceed the mark”—and if she let</w:t>
            </w:r>
          </w:p>
          <w:p>
            <w:pPr>
              <w:spacing w:after="0" w:before="0" w:line="252" w:lineRule="auto"/>
            </w:pPr>
            <w:r>
              <w:rPr>
                <w:color w:val="21122B"/>
                <w:sz w:val="21"/>
                <w:szCs w:val="21"/>
              </w:rPr>
              <w:t xml:space="preserve">Herself be lessoned so, nor plainly set</w:t>
            </w:r>
          </w:p>
          <w:p>
            <w:pPr>
              <w:spacing w:after="0" w:before="0" w:line="252" w:lineRule="auto"/>
            </w:pPr>
            <w:r>
              <w:rPr>
                <w:color w:val="21122B"/>
                <w:sz w:val="21"/>
                <w:szCs w:val="21"/>
              </w:rPr>
              <w:t xml:space="preserve">Her wits to yours, forsooth, and made excuse,</w:t>
            </w:r>
          </w:p>
          <w:p>
            <w:pPr>
              <w:spacing w:after="0" w:before="0" w:line="252" w:lineRule="auto"/>
            </w:pPr>
            <w:r>
              <w:rPr>
                <w:color w:val="21122B"/>
                <w:sz w:val="21"/>
                <w:szCs w:val="21"/>
              </w:rPr>
              <w:t xml:space="preserve">—E’en then would be some stooping; and I choose</w:t>
            </w:r>
          </w:p>
          <w:p>
            <w:pPr>
              <w:spacing w:after="0" w:before="0" w:line="252" w:lineRule="auto"/>
            </w:pPr>
            <w:r>
              <w:rPr>
                <w:color w:val="21122B"/>
                <w:sz w:val="21"/>
                <w:szCs w:val="21"/>
              </w:rPr>
              <w:t xml:space="preserve">Never to stoop. Oh sir, she smiled, no doubt,</w:t>
            </w:r>
          </w:p>
          <w:p>
            <w:pPr>
              <w:spacing w:after="0" w:before="0" w:line="252" w:lineRule="auto"/>
            </w:pPr>
            <w:r>
              <w:rPr>
                <w:color w:val="21122B"/>
                <w:sz w:val="21"/>
                <w:szCs w:val="21"/>
              </w:rPr>
              <w:t xml:space="preserve">Whene’er I passed her; but who passed without</w:t>
            </w:r>
          </w:p>
          <w:p>
            <w:pPr>
              <w:spacing w:after="0" w:before="0" w:line="252" w:lineRule="auto"/>
            </w:pPr>
            <w:r>
              <w:rPr>
                <w:color w:val="21122B"/>
                <w:sz w:val="21"/>
                <w:szCs w:val="21"/>
              </w:rPr>
              <w:t xml:space="preserve">Much the same smile? This grew; I gave commands;</w:t>
            </w:r>
          </w:p>
          <w:p>
            <w:pPr>
              <w:spacing w:after="0" w:before="0" w:line="252" w:lineRule="auto"/>
            </w:pPr>
            <w:r>
              <w:rPr>
                <w:color w:val="21122B"/>
                <w:sz w:val="21"/>
                <w:szCs w:val="21"/>
              </w:rPr>
              <w:t xml:space="preserve">Then all smiles stopped together. There she stands</w:t>
            </w:r>
          </w:p>
          <w:p>
            <w:pPr>
              <w:spacing w:after="0" w:before="0" w:line="252" w:lineRule="auto"/>
            </w:pPr>
            <w:r>
              <w:rPr>
                <w:color w:val="21122B"/>
                <w:sz w:val="21"/>
                <w:szCs w:val="21"/>
              </w:rPr>
              <w:t xml:space="preserve">As if alive. Will’t please you rise? We’ll meet</w:t>
            </w:r>
          </w:p>
          <w:p>
            <w:pPr>
              <w:spacing w:after="0" w:before="0" w:line="252" w:lineRule="auto"/>
            </w:pPr>
            <w:r>
              <w:rPr>
                <w:color w:val="21122B"/>
                <w:sz w:val="21"/>
                <w:szCs w:val="21"/>
              </w:rPr>
              <w:t xml:space="preserve">The company below, then. I repeat,</w:t>
            </w:r>
          </w:p>
          <w:p>
            <w:pPr>
              <w:spacing w:after="0" w:before="0" w:line="252" w:lineRule="auto"/>
            </w:pPr>
            <w:r>
              <w:rPr>
                <w:color w:val="21122B"/>
                <w:sz w:val="21"/>
                <w:szCs w:val="21"/>
              </w:rPr>
              <w:t xml:space="preserve">The Count your master’s known munificence</w:t>
            </w:r>
          </w:p>
          <w:p>
            <w:pPr>
              <w:spacing w:after="0" w:before="0" w:line="252" w:lineRule="auto"/>
            </w:pPr>
            <w:r>
              <w:rPr>
                <w:color w:val="21122B"/>
                <w:sz w:val="21"/>
                <w:szCs w:val="21"/>
              </w:rPr>
              <w:t xml:space="preserve">Is ample warrant that no just pretence</w:t>
            </w:r>
          </w:p>
          <w:p>
            <w:pPr>
              <w:spacing w:after="0" w:before="0" w:line="252" w:lineRule="auto"/>
            </w:pPr>
            <w:r>
              <w:rPr>
                <w:color w:val="21122B"/>
                <w:sz w:val="21"/>
                <w:szCs w:val="21"/>
              </w:rPr>
              <w:t xml:space="preserve">Of mine for dowry will be disallowed;</w:t>
            </w:r>
          </w:p>
          <w:p>
            <w:pPr>
              <w:spacing w:after="0" w:before="0" w:line="252" w:lineRule="auto"/>
            </w:pPr>
            <w:r>
              <w:rPr>
                <w:color w:val="21122B"/>
                <w:sz w:val="21"/>
                <w:szCs w:val="21"/>
              </w:rPr>
              <w:t xml:space="preserve">Though his fair daughter’s self, as I avowed</w:t>
            </w:r>
          </w:p>
          <w:p>
            <w:pPr>
              <w:spacing w:after="0" w:before="0" w:line="252" w:lineRule="auto"/>
            </w:pPr>
            <w:r>
              <w:rPr>
                <w:color w:val="21122B"/>
                <w:sz w:val="21"/>
                <w:szCs w:val="21"/>
              </w:rPr>
              <w:t xml:space="preserve">At starting, is my object. Nay, we’ll go</w:t>
            </w:r>
          </w:p>
          <w:p>
            <w:pPr>
              <w:spacing w:after="0" w:before="0" w:line="252" w:lineRule="auto"/>
            </w:pPr>
            <w:r>
              <w:rPr>
                <w:color w:val="21122B"/>
                <w:sz w:val="21"/>
                <w:szCs w:val="21"/>
              </w:rPr>
              <w:t xml:space="preserve">Together down, sir. Notice Neptune, though,</w:t>
            </w:r>
          </w:p>
          <w:p>
            <w:pPr>
              <w:spacing w:after="0" w:before="0" w:line="252" w:lineRule="auto"/>
            </w:pPr>
            <w:r>
              <w:rPr>
                <w:color w:val="21122B"/>
                <w:sz w:val="21"/>
                <w:szCs w:val="21"/>
              </w:rPr>
              <w:t xml:space="preserve">Taming a sea-horse, thought a rarity,</w:t>
            </w:r>
          </w:p>
          <w:p>
            <w:pPr>
              <w:spacing w:after="0" w:before="0" w:line="252" w:lineRule="auto"/>
            </w:pPr>
            <w:r>
              <w:rPr>
                <w:color w:val="21122B"/>
                <w:sz w:val="21"/>
                <w:szCs w:val="21"/>
              </w:rPr>
              <w:t xml:space="preserve">Which Claus of Innsbruck cast in bronze for me!</w:t>
            </w:r>
          </w:p>
        </w:tc>
      </w:tr>
    </w:tbl>
    <w:p>
      <w:pPr>
        <w:spacing w:after="40" w:before="60"/>
      </w:pPr>
      <w:r>
        <w:rPr>
          <w:color w:val="6B5A75"/>
          <w:sz w:val="18"/>
          <w:szCs w:val="18"/>
        </w:rPr>
        <w:t xml:space="preserve">Robert Browning, 1842</w:t>
      </w:r>
    </w:p>
    <w:p>
      <w:pPr>
        <w:spacing w:after="120" w:before="60"/>
      </w:pPr>
      <w:r>
        <w:rPr>
          <w:b/>
          <w:bCs/>
          <w:color w:val="6E44A8"/>
          <w:sz w:val="19"/>
          <w:szCs w:val="19"/>
        </w:rPr>
        <w:t xml:space="preserve">Word help   </w:t>
      </w:r>
      <w:r>
        <w:rPr>
          <w:b/>
          <w:bCs/>
          <w:sz w:val="19"/>
          <w:szCs w:val="19"/>
        </w:rPr>
        <w:t xml:space="preserve">countenance</w:t>
      </w:r>
      <w:r>
        <w:rPr>
          <w:sz w:val="19"/>
          <w:szCs w:val="19"/>
        </w:rPr>
        <w:t xml:space="preserve">: face, or the look on a face   ·   </w:t>
      </w:r>
      <w:r>
        <w:rPr>
          <w:b/>
          <w:bCs/>
          <w:sz w:val="19"/>
          <w:szCs w:val="19"/>
        </w:rPr>
        <w:t xml:space="preserve">officious</w:t>
      </w:r>
      <w:r>
        <w:rPr>
          <w:sz w:val="19"/>
          <w:szCs w:val="19"/>
        </w:rPr>
        <w:t xml:space="preserve">: too eager to help, interfering   ·   </w:t>
      </w:r>
      <w:r>
        <w:rPr>
          <w:b/>
          <w:bCs/>
          <w:sz w:val="19"/>
          <w:szCs w:val="19"/>
        </w:rPr>
        <w:t xml:space="preserve">munificence</w:t>
      </w:r>
      <w:r>
        <w:rPr>
          <w:sz w:val="19"/>
          <w:szCs w:val="19"/>
        </w:rPr>
        <w:t xml:space="preserve">: great generosity with money   ·   </w:t>
      </w:r>
      <w:r>
        <w:rPr>
          <w:b/>
          <w:bCs/>
          <w:sz w:val="19"/>
          <w:szCs w:val="19"/>
        </w:rPr>
        <w:t xml:space="preserve">dowry</w:t>
      </w:r>
      <w:r>
        <w:rPr>
          <w:sz w:val="19"/>
          <w:szCs w:val="19"/>
        </w:rPr>
        <w:t xml:space="preserve">: money or property a bride’s family gives when she marries</w:t>
      </w:r>
    </w:p>
    <w:p>
      <w:pPr>
        <w:pStyle w:val="Heading3"/>
      </w:pPr>
      <w:r>
        <w:t xml:space="preserve">Explode the quotation</w:t>
      </w:r>
    </w:p>
    <w:tbl>
      <w:tblPr>
        <w:tblW w:type="dxa" w:w="9866"/>
        <w:tblBorders>
          <w:top w:val="single" w:color="FFFFFF" w:sz="14"/>
          <w:left w:val="single" w:color="FFFFFF" w:sz="14"/>
          <w:bottom w:val="single" w:color="FFFFFF" w:sz="14"/>
          <w:right w:val="single" w:color="FFFFFF" w:sz="14"/>
          <w:insideH w:val="single" w:color="FFFFFF" w:sz="14"/>
          <w:insideV w:val="single" w:color="FFFFFF" w:sz="14"/>
        </w:tblBorders>
        <w:tblLayout w:type="fixed"/>
      </w:tblPr>
      <w:tblGrid>
        <w:gridCol w:w="4933"/>
        <w:gridCol w:w="4933"/>
      </w:tblGrid>
      <w:tr>
        <w:trPr>
          <w:cantSplit/>
          <w:trHeight w:val="300" w:hRule="atLeast"/>
        </w:trPr>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Method</w:t>
            </w:r>
          </w:p>
          <w:p>
            <w:pPr>
              <w:spacing w:after="0"/>
            </w:pPr>
            <w:r>
              <w:rPr>
                <w:sz w:val="21"/>
                <w:szCs w:val="21"/>
              </w:rPr>
              <w:t xml:space="preserve">A short main clause, a semicolon, then enjambment that carries the reader into the next line.</w:t>
            </w:r>
          </w:p>
        </w:tc>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Zoom in</w:t>
            </w:r>
          </w:p>
          <w:p>
            <w:pPr>
              <w:spacing w:after="0"/>
            </w:pPr>
            <w:r>
              <w:rPr>
                <w:sz w:val="21"/>
                <w:szCs w:val="21"/>
              </w:rPr>
              <w:t xml:space="preserve">“commands” is plural and vague. The Duke never says what he ordered, and he does not need to.</w:t>
            </w:r>
          </w:p>
        </w:tc>
      </w:tr>
      <w:tr>
        <w:trPr>
          <w:cantSplit/>
        </w:trPr>
        <w:tc>
          <w:tcPr>
            <w:tcW w:type="dxa" w:w="9866"/>
            <w:gridSpan w:val="2"/>
            <w:shd w:fill="4A2545" w:color="auto" w:val="clear"/>
            <w:tcMar>
              <w:top w:type="dxa" w:w="140"/>
              <w:left w:type="dxa" w:w="200"/>
              <w:bottom w:type="dxa" w:w="140"/>
              <w:right w:type="dxa" w:w="200"/>
            </w:tcMar>
          </w:tcPr>
          <w:p>
            <w:pPr>
              <w:spacing w:after="0"/>
              <w:jc w:val="center"/>
            </w:pPr>
            <w:r>
              <w:rPr>
                <w:rFonts w:ascii="Cambria" w:cs="Cambria" w:eastAsia="Cambria" w:hAnsi="Cambria"/>
                <w:b/>
                <w:bCs/>
                <w:color w:val="FFFFFF"/>
                <w:sz w:val="28"/>
                <w:szCs w:val="28"/>
              </w:rPr>
              <w:t xml:space="preserve">“I gave commands; / Then all smiles stopped together”</w:t>
            </w:r>
          </w:p>
        </w:tc>
      </w:tr>
      <w:tr>
        <w:trPr>
          <w:cantSplit/>
          <w:trHeight w:val="300" w:hRule="atLeast"/>
        </w:trPr>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Effect</w:t>
            </w:r>
          </w:p>
          <w:p>
            <w:pPr>
              <w:spacing w:after="0"/>
            </w:pPr>
            <w:r>
              <w:rPr>
                <w:sz w:val="21"/>
                <w:szCs w:val="21"/>
              </w:rPr>
              <w:t xml:space="preserve">The calm tone is chilling. The reader realises that the Duchess was silenced or killed, and that the Duke feels no guilt.</w:t>
            </w:r>
          </w:p>
        </w:tc>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Context</w:t>
            </w:r>
          </w:p>
          <w:p>
            <w:pPr>
              <w:spacing w:after="0"/>
            </w:pPr>
            <w:r>
              <w:rPr>
                <w:sz w:val="21"/>
                <w:szCs w:val="21"/>
              </w:rPr>
              <w:t xml:space="preserve">The Duke of Ferrara is thought to be based on Alfonso II d’Este, whose young first wife died in suspicious circumstances.</w:t>
            </w:r>
          </w:p>
        </w:tc>
      </w:tr>
    </w:tbl>
    <w:p>
      <w:pPr>
        <w:pStyle w:val="Heading3"/>
      </w:pPr>
      <w:r>
        <w:t xml:space="preserve">Hinge question</w:t>
      </w:r>
    </w:p>
    <w:p>
      <w:r>
        <w:rPr>
          <w:b/>
          <w:bCs/>
        </w:rPr>
        <w:t xml:space="preserve">Who is the Duke talking to in ‘My Last Duchess’?</w:t>
      </w:r>
    </w:p>
    <w:p>
      <w:pPr>
        <w:spacing w:after="40"/>
        <w:ind w:left="240"/>
      </w:pPr>
      <w:r>
        <w:rPr>
          <w:b w:val="false"/>
          <w:bCs w:val="false"/>
          <w:color w:val="21122B"/>
          <w:sz w:val="22"/>
          <w:szCs w:val="22"/>
        </w:rPr>
        <w:t xml:space="preserve">A. His new wife, who is looking at the portrait.</w:t>
      </w:r>
      <w:r>
        <w:t xml:space="preserve"/>
      </w:r>
    </w:p>
    <w:p>
      <w:pPr>
        <w:spacing w:after="40"/>
        <w:ind w:left="240"/>
      </w:pPr>
      <w:r>
        <w:rPr>
          <w:b w:val="false"/>
          <w:bCs w:val="false"/>
          <w:color w:val="21122B"/>
          <w:sz w:val="22"/>
          <w:szCs w:val="22"/>
        </w:rPr>
        <w:t xml:space="preserve">B. The painter, Fra Pandolf.</w:t>
      </w:r>
      <w:r>
        <w:t xml:space="preserve"/>
      </w:r>
    </w:p>
    <w:p>
      <w:pPr>
        <w:spacing w:after="40"/>
        <w:ind w:left="240"/>
      </w:pPr>
      <w:r>
        <w:rPr>
          <w:b/>
          <w:bCs/>
          <w:color w:val="6E44A8"/>
          <w:sz w:val="22"/>
          <w:szCs w:val="22"/>
        </w:rPr>
        <w:t xml:space="preserve">C. An envoy sent by a Count to arrange the Duke’s next marriage.</w:t>
      </w:r>
      <w:r>
        <w:rPr>
          <w:b/>
          <w:bCs/>
          <w:color w:val="6E44A8"/>
          <w:sz w:val="19"/>
          <w:szCs w:val="19"/>
        </w:rPr>
        <w:t xml:space="preserve">   (the right answer)</w:t>
      </w:r>
    </w:p>
    <w:p>
      <w:pPr>
        <w:spacing w:after="0" w:before="0" w:line="8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EBF2F8" w:color="auto" w:val="clear"/>
            <w:tcMar>
              <w:top w:type="dxa" w:w="160"/>
              <w:left w:type="dxa" w:w="220"/>
              <w:bottom w:type="dxa" w:w="160"/>
              <w:right w:type="dxa" w:w="220"/>
            </w:tcMar>
          </w:tcPr>
          <w:p>
            <w:pPr>
              <w:keepNext/>
              <w:spacing w:after="60"/>
            </w:pPr>
            <w:r>
              <w:rPr>
                <w:b/>
                <w:bCs/>
                <w:color w:val="6E44A8"/>
                <w:sz w:val="19"/>
                <w:szCs w:val="19"/>
              </w:rPr>
              <w:t xml:space="preserve">What the answers tell you</w:t>
            </w:r>
          </w:p>
          <w:p>
            <w:pPr>
              <w:spacing w:after="60"/>
            </w:pPr>
            <w:r>
              <w:rPr>
                <w:sz w:val="21"/>
                <w:szCs w:val="21"/>
              </w:rPr>
              <w:t xml:space="preserve">A means the student has missed that the marriage is still being arranged: point to the lines about the Count and the dowry and start these students on Securing. B means the student has taken the painter’s name as the listener: show that Fra Pandolf is only talked about, and ask who the Duke tells to sit and to rise.</w:t>
            </w:r>
          </w:p>
          <w:p>
            <w:pPr>
              <w:keepNext/>
              <w:spacing w:after="30"/>
            </w:pPr>
            <w:r>
              <w:rPr>
                <w:b/>
                <w:bCs/>
                <w:color w:val="6E44A8"/>
                <w:sz w:val="19"/>
                <w:szCs w:val="19"/>
              </w:rPr>
              <w:t xml:space="preserve">Why the answer is right</w:t>
            </w:r>
          </w:p>
          <w:p>
            <w:pPr>
              <w:spacing w:after="0"/>
            </w:pPr>
            <w:r>
              <w:rPr>
                <w:sz w:val="21"/>
                <w:szCs w:val="21"/>
              </w:rPr>
              <w:t xml:space="preserve">The Duke is showing the portrait to the envoy of the Count whose daughter he plans to marry, so his story is also a warning.</w:t>
            </w:r>
          </w:p>
        </w:tc>
      </w:tr>
    </w:tbl>
    <w:p>
      <w:pPr>
        <w:pStyle w:val="Heading3"/>
      </w:pPr>
      <w:r>
        <w:t xml:space="preserve">Master task</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4A2545" w:color="auto" w:val="clear"/>
            <w:tcMar>
              <w:top w:type="dxa" w:w="160"/>
              <w:left w:type="dxa" w:w="240"/>
              <w:bottom w:type="dxa" w:w="160"/>
              <w:right w:type="dxa" w:w="240"/>
            </w:tcMar>
          </w:tcPr>
          <w:p>
            <w:pPr>
              <w:spacing w:after="0"/>
            </w:pPr>
            <w:r>
              <w:rPr>
                <w:b/>
                <w:bCs/>
                <w:color w:val="FFFFFF"/>
                <w:sz w:val="23"/>
                <w:szCs w:val="23"/>
              </w:rPr>
              <w:t xml:space="preserve">How does Browning let the Duke reveal more than he means to in ‘My Last Duchess’?</w:t>
            </w:r>
          </w:p>
        </w:tc>
      </w:tr>
    </w:tbl>
    <w:p>
      <w:pPr>
        <w:spacing w:after="0" w:before="0" w:line="120" w:lineRule="exact"/>
      </w:pP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3288"/>
        <w:gridCol w:w="3288"/>
        <w:gridCol w:w="3290"/>
      </w:tblGrid>
      <w:tr>
        <w:trPr>
          <w:cantSplit/>
        </w:trPr>
        <w:tc>
          <w:tcPr>
            <w:tcW w:type="dxa" w:w="3288"/>
            <w:shd w:fill="F3F0F8" w:color="auto" w:val="clear"/>
            <w:tcMar>
              <w:top w:type="dxa" w:w="90"/>
              <w:left w:type="dxa" w:w="140"/>
              <w:bottom w:type="dxa" w:w="90"/>
              <w:right w:type="dxa" w:w="140"/>
            </w:tcMar>
            <w:vAlign w:val="top"/>
          </w:tcPr>
          <w:p>
            <w:pPr>
              <w:spacing w:after="80"/>
            </w:pPr>
            <w:r>
              <w:rPr>
                <w:rFonts w:ascii="Cambria" w:cs="Cambria" w:eastAsia="Cambria" w:hAnsi="Cambria"/>
                <w:b/>
                <w:bCs/>
                <w:color w:val="6E44A8"/>
                <w:sz w:val="21"/>
                <w:szCs w:val="21"/>
              </w:rPr>
              <w:t xml:space="preserve">Securing</w:t>
            </w:r>
            <w:r>
              <w:rPr>
                <w:color w:val="6B5A75"/>
                <w:sz w:val="16"/>
                <w:szCs w:val="16"/>
              </w:rPr>
              <w:t xml:space="preserve">  aiming for a 4</w:t>
            </w:r>
          </w:p>
          <w:p>
            <w:pPr>
              <w:spacing w:after="30"/>
            </w:pPr>
            <w:r>
              <w:rPr>
                <w:b/>
                <w:bCs/>
                <w:sz w:val="18"/>
                <w:szCs w:val="18"/>
              </w:rPr>
              <w:t xml:space="preserve">Quotations to choose from</w:t>
            </w:r>
          </w:p>
          <w:p>
            <w:pPr>
              <w:spacing w:after="30"/>
            </w:pPr>
            <w:r>
              <w:rPr>
                <w:sz w:val="19"/>
                <w:szCs w:val="19"/>
              </w:rPr>
              <w:t xml:space="preserve">“too soon made glad”</w:t>
            </w:r>
          </w:p>
          <w:p>
            <w:pPr>
              <w:spacing w:after="30"/>
            </w:pPr>
            <w:r>
              <w:rPr>
                <w:sz w:val="19"/>
                <w:szCs w:val="19"/>
              </w:rPr>
              <w:t xml:space="preserve">“My gift of a nine-hundred-years-old name”</w:t>
            </w:r>
          </w:p>
          <w:p>
            <w:pPr>
              <w:spacing w:after="30"/>
            </w:pPr>
            <w:r>
              <w:rPr>
                <w:sz w:val="19"/>
                <w:szCs w:val="19"/>
              </w:rPr>
              <w:t xml:space="preserve">“I choose / Never to stoop”</w:t>
            </w:r>
          </w:p>
          <w:p>
            <w:pPr>
              <w:spacing w:after="30" w:before="60"/>
            </w:pPr>
            <w:r>
              <w:rPr>
                <w:b/>
                <w:bCs/>
                <w:sz w:val="18"/>
                <w:szCs w:val="18"/>
              </w:rPr>
              <w:t xml:space="preserve">Starters</w:t>
            </w:r>
          </w:p>
          <w:p>
            <w:pPr>
              <w:spacing w:after="0"/>
            </w:pPr>
            <w:r>
              <w:rPr>
                <w:color w:val="6B5A75"/>
                <w:sz w:val="18"/>
                <w:szCs w:val="18"/>
              </w:rPr>
              <w:t xml:space="preserve">Browning lets the Duke reveal that he is ____. The Duke says ____. The ____ (adjective) ____ (word class) ____ suggests ____. Browning wants the reader to see ____ because ____.</w:t>
            </w:r>
          </w:p>
        </w:tc>
        <w:tc>
          <w:tcPr>
            <w:tcW w:type="dxa" w:w="3288"/>
            <w:shd w:fill="F3F0F8" w:color="auto" w:val="clear"/>
            <w:tcMar>
              <w:top w:type="dxa" w:w="90"/>
              <w:left w:type="dxa" w:w="140"/>
              <w:bottom w:type="dxa" w:w="90"/>
              <w:right w:type="dxa" w:w="140"/>
            </w:tcMar>
            <w:vAlign w:val="top"/>
          </w:tcPr>
          <w:p>
            <w:pPr>
              <w:spacing w:after="80"/>
            </w:pPr>
            <w:r>
              <w:rPr>
                <w:rFonts w:ascii="Cambria" w:cs="Cambria" w:eastAsia="Cambria" w:hAnsi="Cambria"/>
                <w:b/>
                <w:bCs/>
                <w:color w:val="6E44A8"/>
                <w:sz w:val="21"/>
                <w:szCs w:val="21"/>
              </w:rPr>
              <w:t xml:space="preserve">Strengthening</w:t>
            </w:r>
            <w:r>
              <w:rPr>
                <w:color w:val="6B5A75"/>
                <w:sz w:val="16"/>
                <w:szCs w:val="16"/>
              </w:rPr>
              <w:t xml:space="preserve">  aiming for grades 5 to 6</w:t>
            </w:r>
          </w:p>
          <w:p>
            <w:pPr>
              <w:spacing w:after="30"/>
            </w:pPr>
            <w:r>
              <w:rPr>
                <w:b/>
                <w:bCs/>
                <w:sz w:val="18"/>
                <w:szCs w:val="18"/>
              </w:rPr>
              <w:t xml:space="preserve">Prompts</w:t>
            </w:r>
          </w:p>
          <w:p>
            <w:pPr>
              <w:spacing w:after="30"/>
            </w:pPr>
            <w:r>
              <w:rPr>
                <w:b/>
                <w:bCs/>
                <w:sz w:val="18"/>
                <w:szCs w:val="18"/>
              </w:rPr>
              <w:t xml:space="preserve">What: </w:t>
            </w:r>
            <w:r>
              <w:rPr>
                <w:sz w:val="18"/>
                <w:szCs w:val="18"/>
              </w:rPr>
              <w:t xml:space="preserve">Make a clear point about something the Duke shows about himself without meaning to.</w:t>
            </w:r>
          </w:p>
          <w:p>
            <w:pPr>
              <w:spacing w:after="30"/>
            </w:pPr>
            <w:r>
              <w:rPr>
                <w:b/>
                <w:bCs/>
                <w:sz w:val="18"/>
                <w:szCs w:val="18"/>
              </w:rPr>
              <w:t xml:space="preserve">How: </w:t>
            </w:r>
            <w:r>
              <w:rPr>
                <w:sz w:val="18"/>
                <w:szCs w:val="18"/>
              </w:rPr>
              <w:t xml:space="preserve">Choose a quotation. Name the method (dramatic monologue, enjambment, caesura) and zoom in on one word.</w:t>
            </w:r>
          </w:p>
          <w:p>
            <w:pPr>
              <w:spacing w:after="30"/>
            </w:pPr>
            <w:r>
              <w:rPr>
                <w:b/>
                <w:bCs/>
                <w:sz w:val="18"/>
                <w:szCs w:val="18"/>
              </w:rPr>
              <w:t xml:space="preserve">Why: </w:t>
            </w:r>
            <w:r>
              <w:rPr>
                <w:sz w:val="18"/>
                <w:szCs w:val="18"/>
              </w:rPr>
              <w:t xml:space="preserve">How should the envoy, and the reader, feel about the Count’s daughter marrying this man?</w:t>
            </w:r>
          </w:p>
        </w:tc>
        <w:tc>
          <w:tcPr>
            <w:tcW w:type="dxa" w:w="3290"/>
            <w:shd w:fill="F3F0F8" w:color="auto" w:val="clear"/>
            <w:tcMar>
              <w:top w:type="dxa" w:w="90"/>
              <w:left w:type="dxa" w:w="140"/>
              <w:bottom w:type="dxa" w:w="90"/>
              <w:right w:type="dxa" w:w="140"/>
            </w:tcMar>
            <w:vAlign w:val="top"/>
          </w:tcPr>
          <w:p>
            <w:pPr>
              <w:spacing w:after="80"/>
            </w:pPr>
            <w:r>
              <w:rPr>
                <w:rFonts w:ascii="Cambria" w:cs="Cambria" w:eastAsia="Cambria" w:hAnsi="Cambria"/>
                <w:b/>
                <w:bCs/>
                <w:color w:val="6E44A8"/>
                <w:sz w:val="21"/>
                <w:szCs w:val="21"/>
              </w:rPr>
              <w:t xml:space="preserve">Soaring</w:t>
            </w:r>
            <w:r>
              <w:rPr>
                <w:color w:val="6B5A75"/>
                <w:sz w:val="16"/>
                <w:szCs w:val="16"/>
              </w:rPr>
              <w:t xml:space="preserve">  aiming for grades 7 to 9</w:t>
            </w:r>
          </w:p>
          <w:p>
            <w:pPr>
              <w:spacing w:after="30"/>
            </w:pPr>
            <w:r>
              <w:rPr>
                <w:b/>
                <w:bCs/>
                <w:sz w:val="18"/>
                <w:szCs w:val="18"/>
              </w:rPr>
              <w:t xml:space="preserve">The debate</w:t>
            </w:r>
          </w:p>
          <w:p>
            <w:pPr>
              <w:spacing w:after="40"/>
            </w:pPr>
            <w:r>
              <w:rPr>
                <w:i/>
                <w:iCs/>
                <w:sz w:val="19"/>
                <w:szCs w:val="19"/>
              </w:rPr>
              <w:t xml:space="preserve">“The Duke tells this story on purpose, as a warning. How far do you agree?”</w:t>
            </w:r>
          </w:p>
          <w:p>
            <w:pPr>
              <w:spacing w:after="0"/>
            </w:pPr>
            <w:r>
              <w:rPr>
                <w:sz w:val="18"/>
                <w:szCs w:val="18"/>
              </w:rPr>
              <w:t xml:space="preserve">Write two paragraphs. In the second, give an alternative reading that begins with Alternatively.</w:t>
            </w:r>
          </w:p>
        </w:tc>
      </w:tr>
    </w:tbl>
    <w:p>
      <w:pPr>
        <w:pStyle w:val="Heading3"/>
      </w:pPr>
      <w:r>
        <w:t xml:space="preserve">Model paragraph</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1000"/>
        <w:gridCol w:w="8866"/>
      </w:tblGrid>
      <w:tr>
        <w:trPr>
          <w:cantSplit/>
        </w:trPr>
        <w:tc>
          <w:tcPr>
            <w:tcW w:type="dxa" w:w="1000"/>
            <w:shd w:fill="E6DEF2" w:color="auto" w:val="clear"/>
            <w:tcMar>
              <w:top w:type="dxa" w:w="90"/>
              <w:left w:type="dxa" w:w="140"/>
              <w:bottom w:type="dxa" w:w="90"/>
              <w:right w:type="dxa" w:w="140"/>
            </w:tcMar>
            <w:vAlign w:val="top"/>
          </w:tcPr>
          <w:p>
            <w:pPr>
              <w:spacing w:after="0"/>
            </w:pPr>
            <w:r>
              <w:rPr>
                <w:b/>
                <w:bCs/>
                <w:color w:val="6E44A8"/>
                <w:sz w:val="21"/>
                <w:szCs w:val="21"/>
              </w:rPr>
              <w:t xml:space="preserve">What</w:t>
            </w:r>
          </w:p>
        </w:tc>
        <w:tc>
          <w:tcPr>
            <w:tcW w:type="dxa" w:w="8866"/>
            <w:tcMar>
              <w:top w:type="dxa" w:w="90"/>
              <w:left w:type="dxa" w:w="140"/>
              <w:bottom w:type="dxa" w:w="90"/>
              <w:right w:type="dxa" w:w="140"/>
            </w:tcMar>
            <w:vAlign w:val="top"/>
          </w:tcPr>
          <w:p>
            <w:pPr>
              <w:spacing w:after="0"/>
            </w:pPr>
            <w:r>
              <w:rPr>
                <w:sz w:val="21"/>
                <w:szCs w:val="21"/>
              </w:rPr>
              <w:t xml:space="preserve">Browning lets the Duke reveal that his pride matters more to him than his wife’s life.</w:t>
            </w:r>
          </w:p>
        </w:tc>
      </w:tr>
      <w:tr>
        <w:trPr>
          <w:cantSplit/>
        </w:trPr>
        <w:tc>
          <w:tcPr>
            <w:tcW w:type="dxa" w:w="1000"/>
            <w:shd w:fill="E6DEF2" w:color="auto" w:val="clear"/>
            <w:tcMar>
              <w:top w:type="dxa" w:w="90"/>
              <w:left w:type="dxa" w:w="140"/>
              <w:bottom w:type="dxa" w:w="90"/>
              <w:right w:type="dxa" w:w="140"/>
            </w:tcMar>
            <w:vAlign w:val="top"/>
          </w:tcPr>
          <w:p>
            <w:pPr>
              <w:spacing w:after="0"/>
            </w:pPr>
            <w:r>
              <w:rPr>
                <w:b/>
                <w:bCs/>
                <w:color w:val="6E44A8"/>
                <w:sz w:val="21"/>
                <w:szCs w:val="21"/>
              </w:rPr>
              <w:t xml:space="preserve">How</w:t>
            </w:r>
          </w:p>
        </w:tc>
        <w:tc>
          <w:tcPr>
            <w:tcW w:type="dxa" w:w="8866"/>
            <w:tcMar>
              <w:top w:type="dxa" w:w="90"/>
              <w:left w:type="dxa" w:w="140"/>
              <w:bottom w:type="dxa" w:w="90"/>
              <w:right w:type="dxa" w:w="140"/>
            </w:tcMar>
            <w:vAlign w:val="top"/>
          </w:tcPr>
          <w:p>
            <w:pPr>
              <w:spacing w:after="0"/>
            </w:pPr>
            <w:r>
              <w:rPr>
                <w:sz w:val="21"/>
                <w:szCs w:val="21"/>
              </w:rPr>
              <w:t xml:space="preserve">The Duke complains that she treated “My gift of a nine-hundred-years-old name” like any small gift. The long, hyphenated adjective shows how heavily he values his family name. He then says “I choose / Never to stoop”. The enjambment makes the reader wait on “choose”, so his refusal to speak to her sounds cold and deliberate. Soon after comes “I gave commands”, spoken as calmly as a list of chores.</w:t>
            </w:r>
          </w:p>
        </w:tc>
      </w:tr>
      <w:tr>
        <w:trPr>
          <w:cantSplit/>
        </w:trPr>
        <w:tc>
          <w:tcPr>
            <w:tcW w:type="dxa" w:w="1000"/>
            <w:shd w:fill="E6DEF2" w:color="auto" w:val="clear"/>
            <w:tcMar>
              <w:top w:type="dxa" w:w="90"/>
              <w:left w:type="dxa" w:w="140"/>
              <w:bottom w:type="dxa" w:w="90"/>
              <w:right w:type="dxa" w:w="140"/>
            </w:tcMar>
            <w:vAlign w:val="top"/>
          </w:tcPr>
          <w:p>
            <w:pPr>
              <w:spacing w:after="0"/>
            </w:pPr>
            <w:r>
              <w:rPr>
                <w:b/>
                <w:bCs/>
                <w:color w:val="6E44A8"/>
                <w:sz w:val="21"/>
                <w:szCs w:val="21"/>
              </w:rPr>
              <w:t xml:space="preserve">Why</w:t>
            </w:r>
          </w:p>
        </w:tc>
        <w:tc>
          <w:tcPr>
            <w:tcW w:type="dxa" w:w="8866"/>
            <w:tcMar>
              <w:top w:type="dxa" w:w="90"/>
              <w:left w:type="dxa" w:w="140"/>
              <w:bottom w:type="dxa" w:w="90"/>
              <w:right w:type="dxa" w:w="140"/>
            </w:tcMar>
            <w:vAlign w:val="top"/>
          </w:tcPr>
          <w:p>
            <w:pPr>
              <w:spacing w:after="0"/>
            </w:pPr>
            <w:r>
              <w:rPr>
                <w:sz w:val="21"/>
                <w:szCs w:val="21"/>
              </w:rPr>
              <w:t xml:space="preserve">Because this is a dramatic monologue, the Duke never hears himself. The reader does. The Duke of Ferrara is thought to be based on Alfonso II d’Este, whose young first wife died in suspicious circumstances, so Browning makes us fear for the next Duchess.</w:t>
            </w:r>
          </w:p>
        </w:tc>
      </w:tr>
    </w:tbl>
    <w:p>
      <w:pPr>
        <w:pStyle w:val="Heading3"/>
      </w:pPr>
      <w:r>
        <w:t xml:space="preserve">Exit ticket</w:t>
      </w:r>
    </w:p>
    <w:p>
      <w:r>
        <w:rPr>
          <w:b/>
          <w:bCs/>
          <w:i/>
          <w:iCs/>
          <w:color w:val="4A2545"/>
        </w:rPr>
        <w:t xml:space="preserve">The most worrying thing the Duke reveals without meaning to is…</w:t>
      </w:r>
    </w:p>
    <w:p>
      <w:pPr>
        <w:pStyle w:val="Heading3"/>
      </w:pPr>
      <w:r>
        <w:t xml:space="preserve">Teacher notes</w:t>
      </w:r>
    </w:p>
    <w:p>
      <w:pPr>
        <w:keepNext/>
        <w:spacing w:after="30" w:before="60"/>
      </w:pPr>
      <w:r>
        <w:rPr>
          <w:b/>
          <w:bCs/>
          <w:color w:val="6E44A8"/>
          <w:sz w:val="21"/>
          <w:szCs w:val="21"/>
        </w:rPr>
        <w:t xml:space="preserve">Subject knowledge</w:t>
      </w:r>
    </w:p>
    <w:p>
      <w:r>
        <w:t xml:space="preserve">‘My Last Duchess’ (1842) is a dramatic monologue in rhyming couplets with heavy enjambment, so the rhyme is there but hard to hear: a voice kept under control. The Duke shows a portrait of his late wife, painted by Fra Pandolf, to the envoy of a Count whose daughter he plans to marry. He resents that she smiled at everyone, would not stoop to correct her, and says “I gave commands”. He then turns straight to the dowry and to a bronze of Neptune. The Duke is thought to be based on Alfonso II d’Este.</w:t>
      </w:r>
    </w:p>
    <w:p>
      <w:pPr>
        <w:keepNext/>
        <w:spacing w:after="40"/>
      </w:pPr>
      <w:r>
        <w:rPr>
          <w:b/>
          <w:bCs/>
          <w:color w:val="6E44A8"/>
          <w:sz w:val="21"/>
          <w:szCs w:val="21"/>
        </w:rPr>
        <w:t xml:space="preserve">Common misconceptions</w:t>
      </w:r>
    </w:p>
    <w:p>
      <w:pPr>
        <w:pStyle w:val="ListParagraph"/>
        <w:keepLines/>
        <w:numPr>
          <w:ilvl w:val="0"/>
          <w:numId w:val="2"/>
        </w:numPr>
        <w:spacing w:after="60"/>
      </w:pPr>
      <w:r>
        <w:t xml:space="preserve">Saying the Duke is talking to his new wife. The marriage is still being arranged through the envoy.</w:t>
      </w:r>
    </w:p>
    <w:p>
      <w:pPr>
        <w:pStyle w:val="ListParagraph"/>
        <w:keepLines/>
        <w:numPr>
          <w:ilvl w:val="0"/>
          <w:numId w:val="2"/>
        </w:numPr>
        <w:spacing w:after="60"/>
      </w:pPr>
      <w:r>
        <w:t xml:space="preserve">Stating as fact that the Duke had the Duchess killed. The poem implies it, so students should use verbs such as suggests and implies.</w:t>
      </w:r>
    </w:p>
    <w:p>
      <w:pPr>
        <w:pStyle w:val="ListParagraph"/>
        <w:keepLines/>
        <w:numPr>
          <w:ilvl w:val="0"/>
          <w:numId w:val="2"/>
        </w:numPr>
        <w:spacing w:after="60"/>
      </w:pPr>
      <w:r>
        <w:t xml:space="preserve">Reading the Duchess as unfaithful. The Duke’s complaints are about her kindness and her smiles.</w:t>
      </w:r>
    </w:p>
    <w:p>
      <w:pPr>
        <w:pStyle w:val="ListParagraph"/>
        <w:keepLines/>
        <w:numPr>
          <w:ilvl w:val="0"/>
          <w:numId w:val="2"/>
        </w:numPr>
        <w:spacing w:after="60"/>
      </w:pPr>
      <w:r>
        <w:t xml:space="preserve">Missing the rhyme. Every pair of lines rhymes, even though the sentences run on. In an essay, keep Ferrara and Alfonso II to a phrase: AQA’s June 2023 report found that narrative detail about the Duke of Ferrara and Lucrezia did little to develop an answer about power.</w:t>
      </w:r>
    </w:p>
    <w:p>
      <w:pPr>
        <w:keepNext/>
        <w:spacing w:after="30" w:before="60"/>
      </w:pPr>
      <w:r>
        <w:rPr>
          <w:b/>
          <w:bCs/>
          <w:color w:val="6E44A8"/>
          <w:sz w:val="21"/>
          <w:szCs w:val="21"/>
        </w:rPr>
        <w:t xml:space="preserve">Adapting the lesson</w:t>
      </w:r>
    </w:p>
    <w:p>
      <w:r>
        <w:t xml:space="preserve">Everyone answers the same question about the same poem. Students who chose A or B in the hinge question start on Securing. Move anyone who completes the Securing frame in ten minutes to the Strengthening prompts for a second paragraph. Students who can already build their own argument start on Soaring.</w:t>
      </w:r>
    </w:p>
    <w:p>
      <w:pPr>
        <w:keepNext/>
        <w:spacing w:after="30" w:before="60"/>
      </w:pPr>
      <w:r>
        <w:rPr>
          <w:b/>
          <w:bCs/>
          <w:color w:val="6E44A8"/>
          <w:sz w:val="21"/>
          <w:szCs w:val="21"/>
        </w:rPr>
        <w:t xml:space="preserve">Inclusion</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1600"/>
        <w:gridCol w:w="8266"/>
      </w:tblGrid>
      <w:tr>
        <w:trPr>
          <w:cantSplit/>
        </w:trPr>
        <w:tc>
          <w:tcPr>
            <w:tcW w:type="dxa" w:w="1600"/>
            <w:shd w:fill="F3F0F8" w:color="auto" w:val="clear"/>
            <w:tcMar>
              <w:top w:type="dxa" w:w="40"/>
              <w:left w:type="dxa" w:w="110"/>
              <w:bottom w:type="dxa" w:w="40"/>
              <w:right w:type="dxa" w:w="110"/>
            </w:tcMar>
            <w:vAlign w:val="top"/>
          </w:tcPr>
          <w:p>
            <w:pPr>
              <w:spacing w:after="0"/>
            </w:pPr>
            <w:r>
              <w:rPr>
                <w:b/>
                <w:bCs/>
                <w:color w:val="6E44A8"/>
                <w:sz w:val="18"/>
                <w:szCs w:val="18"/>
              </w:rPr>
              <w:t xml:space="preserve">Pre-teach</w:t>
            </w:r>
          </w:p>
        </w:tc>
        <w:tc>
          <w:tcPr>
            <w:tcW w:type="dxa" w:w="8266"/>
            <w:tcMar>
              <w:top w:type="dxa" w:w="40"/>
              <w:left w:type="dxa" w:w="110"/>
              <w:bottom w:type="dxa" w:w="40"/>
              <w:right w:type="dxa" w:w="110"/>
            </w:tcMar>
            <w:vAlign w:val="top"/>
          </w:tcPr>
          <w:p>
            <w:pPr>
              <w:spacing w:after="0"/>
            </w:pPr>
            <w:r>
              <w:rPr>
                <w:sz w:val="18"/>
                <w:szCs w:val="18"/>
              </w:rPr>
              <w:t xml:space="preserve">Envoy and dowry, with a two-box picture: the Duke and the envoy in front of a curtained portrait, and a bag of money for the dowry.</w:t>
            </w:r>
          </w:p>
        </w:tc>
      </w:tr>
      <w:tr>
        <w:trPr>
          <w:cantSplit/>
        </w:trPr>
        <w:tc>
          <w:tcPr>
            <w:tcW w:type="dxa" w:w="1600"/>
            <w:shd w:fill="F3F0F8" w:color="auto" w:val="clear"/>
            <w:tcMar>
              <w:top w:type="dxa" w:w="40"/>
              <w:left w:type="dxa" w:w="110"/>
              <w:bottom w:type="dxa" w:w="40"/>
              <w:right w:type="dxa" w:w="110"/>
            </w:tcMar>
            <w:vAlign w:val="top"/>
          </w:tcPr>
          <w:p>
            <w:pPr>
              <w:spacing w:after="0"/>
            </w:pPr>
            <w:r>
              <w:rPr>
                <w:b/>
                <w:bCs/>
                <w:color w:val="6E44A8"/>
                <w:sz w:val="18"/>
                <w:szCs w:val="18"/>
              </w:rPr>
              <w:t xml:space="preserve">SEND</w:t>
            </w:r>
          </w:p>
        </w:tc>
        <w:tc>
          <w:tcPr>
            <w:tcW w:type="dxa" w:w="8266"/>
            <w:tcMar>
              <w:top w:type="dxa" w:w="40"/>
              <w:left w:type="dxa" w:w="110"/>
              <w:bottom w:type="dxa" w:w="40"/>
              <w:right w:type="dxa" w:w="110"/>
            </w:tcMar>
            <w:vAlign w:val="top"/>
          </w:tcPr>
          <w:p>
            <w:pPr>
              <w:spacing w:after="0"/>
            </w:pPr>
            <w:r>
              <w:rPr>
                <w:sz w:val="18"/>
                <w:szCs w:val="18"/>
              </w:rPr>
              <w:t xml:space="preserve">Split the poem into four parts on the copy (the portrait, her smiles, the commands, the dowry) and work on one part at a time. Give the What sentence already written.</w:t>
            </w:r>
          </w:p>
        </w:tc>
      </w:tr>
      <w:tr>
        <w:trPr>
          <w:cantSplit/>
        </w:trPr>
        <w:tc>
          <w:tcPr>
            <w:tcW w:type="dxa" w:w="1600"/>
            <w:shd w:fill="F3F0F8" w:color="auto" w:val="clear"/>
            <w:tcMar>
              <w:top w:type="dxa" w:w="40"/>
              <w:left w:type="dxa" w:w="110"/>
              <w:bottom w:type="dxa" w:w="40"/>
              <w:right w:type="dxa" w:w="110"/>
            </w:tcMar>
            <w:vAlign w:val="top"/>
          </w:tcPr>
          <w:p>
            <w:pPr>
              <w:spacing w:after="0"/>
            </w:pPr>
            <w:r>
              <w:rPr>
                <w:b/>
                <w:bCs/>
                <w:color w:val="6E44A8"/>
                <w:sz w:val="18"/>
                <w:szCs w:val="18"/>
              </w:rPr>
              <w:t xml:space="preserve">EAL</w:t>
            </w:r>
          </w:p>
        </w:tc>
        <w:tc>
          <w:tcPr>
            <w:tcW w:type="dxa" w:w="8266"/>
            <w:tcMar>
              <w:top w:type="dxa" w:w="40"/>
              <w:left w:type="dxa" w:w="110"/>
              <w:bottom w:type="dxa" w:w="40"/>
              <w:right w:type="dxa" w:w="110"/>
            </w:tcMar>
            <w:vAlign w:val="top"/>
          </w:tcPr>
          <w:p>
            <w:pPr>
              <w:spacing w:after="0"/>
            </w:pPr>
            <w:r>
              <w:rPr>
                <w:sz w:val="18"/>
                <w:szCs w:val="18"/>
              </w:rPr>
              <w:t xml:space="preserve">Explain stoop as both bending down and lowering yourself, and act it out. Add the formal words munificence and officious to the translation column of the word list.</w:t>
            </w:r>
          </w:p>
        </w:tc>
      </w:tr>
      <w:tr>
        <w:trPr>
          <w:cantSplit/>
        </w:trPr>
        <w:tc>
          <w:tcPr>
            <w:tcW w:type="dxa" w:w="1600"/>
            <w:shd w:fill="F3F0F8" w:color="auto" w:val="clear"/>
            <w:tcMar>
              <w:top w:type="dxa" w:w="40"/>
              <w:left w:type="dxa" w:w="110"/>
              <w:bottom w:type="dxa" w:w="40"/>
              <w:right w:type="dxa" w:w="110"/>
            </w:tcMar>
            <w:vAlign w:val="top"/>
          </w:tcPr>
          <w:p>
            <w:pPr>
              <w:spacing w:after="0"/>
            </w:pPr>
            <w:r>
              <w:rPr>
                <w:b/>
                <w:bCs/>
                <w:color w:val="6E44A8"/>
                <w:sz w:val="18"/>
                <w:szCs w:val="18"/>
              </w:rPr>
              <w:t xml:space="preserve">Pupil premium</w:t>
            </w:r>
          </w:p>
        </w:tc>
        <w:tc>
          <w:tcPr>
            <w:tcW w:type="dxa" w:w="8266"/>
            <w:tcMar>
              <w:top w:type="dxa" w:w="40"/>
              <w:left w:type="dxa" w:w="110"/>
              <w:bottom w:type="dxa" w:w="40"/>
              <w:right w:type="dxa" w:w="110"/>
            </w:tcMar>
            <w:vAlign w:val="top"/>
          </w:tcPr>
          <w:p>
            <w:pPr>
              <w:spacing w:after="0"/>
            </w:pPr>
            <w:r>
              <w:rPr>
                <w:sz w:val="18"/>
                <w:szCs w:val="18"/>
              </w:rPr>
              <w:t xml:space="preserve">Build the picture of an Italian duke’s palace: paintings, servants, arranged marriages and dowries. Question a disadvantaged student first on who the listener is, since the rest of the poem depends on it.</w:t>
            </w:r>
          </w:p>
        </w:tc>
      </w:tr>
    </w:tbl>
    <w:p>
      <w:pPr>
        <w:keepNext/>
        <w:spacing w:after="30" w:before="60"/>
      </w:pPr>
      <w:r>
        <w:rPr>
          <w:b/>
          <w:bCs/>
          <w:color w:val="6E44A8"/>
          <w:sz w:val="21"/>
          <w:szCs w:val="21"/>
        </w:rPr>
        <w:t xml:space="preserve">Homework</w:t>
      </w:r>
    </w:p>
    <w:p>
      <w:r>
        <w:t xml:space="preserve">Learn “I gave commands” and “I choose / Never to stoop” by heart. Then write two sentences comparing the Duke with the king in ‘Ozymandias’.</w:t>
      </w:r>
    </w:p>
    <w:p>
      <w:pPr>
        <w:sectPr>
          <w:headerReference w:type="default" r:id="rId7"/>
          <w:headerReference w:type="first" r:id="rId8"/>
          <w:footerReference w:type="default" r:id="rId9"/>
          <w:footerReference w:type="first" r:id="rId10"/>
          <w:pgSz w:w="11906" w:h="16838" w:orient="portrait"/>
          <w:pgMar w:top="1531" w:right="1020" w:bottom="540" w:left="1020" w:header="280" w:footer="320" w:gutter="0"/>
          <w:pgNumType/>
          <w:titlePg/>
          <w:docGrid w:linePitch="360"/>
        </w:sectPr>
      </w:pP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50"/>
        <w:gridCol w:w="6166"/>
        <w:gridCol w:w="2250"/>
      </w:tblGrid>
      <w:tr>
        <w:trPr>
          <w:cantSplit/>
          <w:trHeight w:val="1150" w:hRule="atLeast"/>
        </w:trPr>
        <w:tc>
          <w:tcPr>
            <w:tcW w:type="dxa" w:w="1450"/>
            <w:shd w:fill="4A2545" w:color="auto" w:val="clear"/>
            <w:tcMar>
              <w:top w:type="dxa" w:w="100"/>
              <w:left w:type="dxa" w:w="80"/>
              <w:bottom w:type="dxa" w:w="100"/>
              <w:right w:type="dxa" w:w="80"/>
            </w:tcMar>
            <w:vAlign w:val="center"/>
          </w:tcPr>
          <w:p>
            <w:pPr>
              <w:spacing w:after="0"/>
              <w:jc w:val="center"/>
            </w:pPr>
            <w:r>
              <w:rPr>
                <w:b/>
                <w:bCs/>
                <w:color w:val="D9CCEB"/>
                <w:spacing w:val="30"/>
                <w:sz w:val="16"/>
                <w:szCs w:val="16"/>
              </w:rPr>
              <w:t xml:space="preserve">LESSON</w:t>
            </w:r>
          </w:p>
          <w:p>
            <w:pPr>
              <w:spacing w:after="0"/>
              <w:jc w:val="center"/>
            </w:pPr>
            <w:r>
              <w:rPr>
                <w:b/>
                <w:bCs/>
                <w:color w:val="FFFFFF"/>
                <w:sz w:val="56"/>
                <w:szCs w:val="56"/>
              </w:rPr>
              <w:t xml:space="preserve">3</w:t>
            </w:r>
          </w:p>
        </w:tc>
        <w:tc>
          <w:tcPr>
            <w:tcW w:type="dxa" w:w="6166"/>
            <w:shd w:fill="F3F0F8" w:color="auto" w:val="clear"/>
            <w:tcMar>
              <w:top w:type="dxa" w:w="140"/>
              <w:left w:type="dxa" w:w="220"/>
              <w:bottom w:type="dxa" w:w="140"/>
              <w:right w:type="dxa" w:w="200"/>
            </w:tcMar>
            <w:vAlign w:val="center"/>
          </w:tcPr>
          <w:p>
            <w:pPr>
              <w:spacing w:after="60"/>
            </w:pPr>
            <w:r>
              <w:rPr>
                <w:b/>
                <w:bCs/>
                <w:color w:val="4A2545"/>
                <w:sz w:val="32"/>
                <w:szCs w:val="32"/>
              </w:rPr>
              <w:t xml:space="preserve">My Last Duchess</w:t>
            </w:r>
          </w:p>
          <w:p>
            <w:pPr>
              <w:spacing w:after="0"/>
            </w:pPr>
            <w:r>
              <w:rPr>
                <w:color w:val="6B5A75"/>
                <w:sz w:val="23"/>
                <w:szCs w:val="23"/>
              </w:rPr>
              <w:t xml:space="preserve">How does Browning let the Duke reveal more than he means to?</w:t>
            </w:r>
          </w:p>
        </w:tc>
        <w:tc>
          <w:tcPr>
            <w:tcW w:type="dxa" w:w="2250"/>
            <w:tcBorders>
              <w:left w:val="single" w:color="FFFFFF" w:sz="18"/>
            </w:tcBorders>
            <w:shd w:fill="F3F0F8" w:color="auto" w:val="clear"/>
            <w:tcMar>
              <w:top w:type="dxa" w:w="100"/>
              <w:left w:type="dxa" w:w="120"/>
              <w:bottom w:type="dxa" w:w="100"/>
              <w:right w:type="dxa" w:w="120"/>
            </w:tcMar>
            <w:vAlign w:val="center"/>
          </w:tcPr>
          <w:p>
            <w:pPr>
              <w:spacing w:after="20"/>
              <w:jc w:val="center"/>
            </w:pPr>
            <w:r>
              <w:rPr>
                <w:rFonts w:ascii="Cambria" w:cs="Cambria" w:eastAsia="Cambria" w:hAnsi="Cambria"/>
                <w:b/>
                <w:bCs/>
                <w:color w:val="6E44A8"/>
                <w:sz w:val="24"/>
                <w:szCs w:val="24"/>
              </w:rPr>
              <w:t xml:space="preserve">Securing</w:t>
            </w:r>
          </w:p>
          <w:p>
            <w:pPr>
              <w:spacing w:after="0"/>
              <w:jc w:val="center"/>
            </w:pPr>
            <w:r>
              <w:rPr>
                <w:color w:val="6B5A75"/>
                <w:sz w:val="17"/>
                <w:szCs w:val="17"/>
              </w:rPr>
              <w:t xml:space="preserve">aiming for a 4</w:t>
            </w:r>
          </w:p>
        </w:tc>
      </w:tr>
    </w:tbl>
    <w:p>
      <w:pPr>
        <w:pStyle w:val="Heading3"/>
      </w:pPr>
      <w:r>
        <w:t xml:space="preserve">Do Now: five quick questions</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0"/>
        <w:gridCol w:w="5300"/>
        <w:gridCol w:w="4146"/>
      </w:tblGrid>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1</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In ‘Ozymandias’, who tells the speaker about the statue?</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2</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Ozymandias is the Greek name for which Egyptian pharaoh?</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3</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What is left around the broken statue at the end of ‘Ozymandias’?</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4</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In the exam, how many marks is the poetry comparison worth, and roughly how long do you have?</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5</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What is enjambment?</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bl>
    <w:p>
      <w:pPr>
        <w:pStyle w:val="Heading3"/>
      </w:pPr>
      <w:r>
        <w:t xml:space="preserve">Vocabulary</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2300"/>
        <w:gridCol w:w="7566"/>
      </w:tblGrid>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dramatic monologue</w:t>
            </w:r>
          </w:p>
        </w:tc>
        <w:tc>
          <w:tcPr>
            <w:tcW w:type="dxa" w:w="7566"/>
            <w:tcMar>
              <w:top w:type="dxa" w:w="90"/>
              <w:left w:type="dxa" w:w="140"/>
              <w:bottom w:type="dxa" w:w="90"/>
              <w:right w:type="dxa" w:w="140"/>
            </w:tcMar>
            <w:vAlign w:val="top"/>
          </w:tcPr>
          <w:p>
            <w:pPr>
              <w:spacing w:after="0"/>
            </w:pPr>
            <w:r>
              <w:rPr>
                <w:sz w:val="21"/>
                <w:szCs w:val="21"/>
              </w:rPr>
              <w:t xml:space="preserve">a poem spoken by one character to a silent listener, which shows more about the speaker than they mean to</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envoy</w:t>
            </w:r>
          </w:p>
        </w:tc>
        <w:tc>
          <w:tcPr>
            <w:tcW w:type="dxa" w:w="7566"/>
            <w:tcMar>
              <w:top w:type="dxa" w:w="90"/>
              <w:left w:type="dxa" w:w="140"/>
              <w:bottom w:type="dxa" w:w="90"/>
              <w:right w:type="dxa" w:w="140"/>
            </w:tcMar>
            <w:vAlign w:val="top"/>
          </w:tcPr>
          <w:p>
            <w:pPr>
              <w:spacing w:after="0"/>
            </w:pPr>
            <w:r>
              <w:rPr>
                <w:sz w:val="21"/>
                <w:szCs w:val="21"/>
              </w:rPr>
              <w:t xml:space="preserve">a messenger sent to agree a deal for someone else</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arrogance</w:t>
            </w:r>
          </w:p>
        </w:tc>
        <w:tc>
          <w:tcPr>
            <w:tcW w:type="dxa" w:w="7566"/>
            <w:tcMar>
              <w:top w:type="dxa" w:w="90"/>
              <w:left w:type="dxa" w:w="140"/>
              <w:bottom w:type="dxa" w:w="90"/>
              <w:right w:type="dxa" w:w="140"/>
            </w:tcMar>
            <w:vAlign w:val="top"/>
          </w:tcPr>
          <w:p>
            <w:pPr>
              <w:spacing w:after="0"/>
            </w:pPr>
            <w:r>
              <w:rPr>
                <w:sz w:val="21"/>
                <w:szCs w:val="21"/>
              </w:rPr>
              <w:t xml:space="preserve">believing you are more important than other people</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jealousy</w:t>
            </w:r>
          </w:p>
        </w:tc>
        <w:tc>
          <w:tcPr>
            <w:tcW w:type="dxa" w:w="7566"/>
            <w:tcMar>
              <w:top w:type="dxa" w:w="90"/>
              <w:left w:type="dxa" w:w="140"/>
              <w:bottom w:type="dxa" w:w="90"/>
              <w:right w:type="dxa" w:w="140"/>
            </w:tcMar>
            <w:vAlign w:val="top"/>
          </w:tcPr>
          <w:p>
            <w:pPr>
              <w:spacing w:after="0"/>
            </w:pPr>
            <w:r>
              <w:rPr>
                <w:sz w:val="21"/>
                <w:szCs w:val="21"/>
              </w:rPr>
              <w:t xml:space="preserve">anger or fear that someone you think belongs to you is giving attention to others</w:t>
            </w:r>
          </w:p>
        </w:tc>
      </w:tr>
    </w:tbl>
    <w:p>
      <w:pPr>
        <w:pStyle w:val="Heading3"/>
      </w:pPr>
      <w:r>
        <w:t xml:space="preserve">Reading</w:t>
      </w:r>
    </w:p>
    <w:p>
      <w:pPr>
        <w:keepNext/>
        <w:spacing w:after="40"/>
      </w:pPr>
      <w:r>
        <w:rPr>
          <w:b/>
          <w:bCs/>
          <w:color w:val="4A2545"/>
        </w:rPr>
        <w:t xml:space="preserve">My Last Duchess</w:t>
      </w:r>
    </w:p>
    <w:p>
      <w:pPr>
        <w:keepNext/>
        <w:spacing w:after="100"/>
      </w:pPr>
      <w:r>
        <w:rPr>
          <w:i/>
          <w:iCs/>
          <w:color w:val="6B5A75"/>
          <w:sz w:val="21"/>
          <w:szCs w:val="21"/>
        </w:rPr>
        <w:t xml:space="preserve">Read the poem twice: once to work out who the Duke is talking to, once listening for what he lets slip.</w:t>
      </w: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4933"/>
        <w:gridCol w:w="4933"/>
      </w:tblGrid>
      <w:tr>
        <w:trPr>
          <w:cantSplit w:val="false"/>
        </w:trPr>
        <w:tc>
          <w:tcPr>
            <w:tcW w:type="dxa" w:w="4933"/>
            <w:tcBorders>
              <w:left w:val="single" w:color="6E44A8" w:sz="14"/>
            </w:tcBorders>
            <w:shd w:fill="EBF2F8" w:color="auto" w:val="clear"/>
            <w:tcMar>
              <w:top w:type="dxa" w:w="200"/>
              <w:left w:type="dxa" w:w="300"/>
              <w:bottom w:type="dxa" w:w="200"/>
              <w:right w:type="dxa" w:w="160"/>
            </w:tcMar>
          </w:tcPr>
          <w:p>
            <w:pPr>
              <w:spacing w:after="0" w:before="0" w:line="252" w:lineRule="auto"/>
            </w:pPr>
            <w:r>
              <w:rPr>
                <w:color w:val="21122B"/>
                <w:sz w:val="21"/>
                <w:szCs w:val="21"/>
              </w:rPr>
              <w:t xml:space="preserve">That’s my last Duchess painted on the wall,</w:t>
            </w:r>
          </w:p>
          <w:p>
            <w:pPr>
              <w:spacing w:after="0" w:before="0" w:line="252" w:lineRule="auto"/>
            </w:pPr>
            <w:r>
              <w:rPr>
                <w:color w:val="21122B"/>
                <w:sz w:val="21"/>
                <w:szCs w:val="21"/>
              </w:rPr>
              <w:t xml:space="preserve">Looking as if she were alive. I call</w:t>
            </w:r>
          </w:p>
          <w:p>
            <w:pPr>
              <w:spacing w:after="0" w:before="0" w:line="252" w:lineRule="auto"/>
            </w:pPr>
            <w:r>
              <w:rPr>
                <w:color w:val="21122B"/>
                <w:sz w:val="21"/>
                <w:szCs w:val="21"/>
              </w:rPr>
              <w:t xml:space="preserve">That piece a wonder, now: Fra Pandolf’s hands</w:t>
            </w:r>
          </w:p>
          <w:p>
            <w:pPr>
              <w:spacing w:after="0" w:before="0" w:line="252" w:lineRule="auto"/>
            </w:pPr>
            <w:r>
              <w:rPr>
                <w:color w:val="21122B"/>
                <w:sz w:val="21"/>
                <w:szCs w:val="21"/>
              </w:rPr>
              <w:t xml:space="preserve">Worked busily a day, and there she stands.</w:t>
            </w:r>
          </w:p>
          <w:p>
            <w:pPr>
              <w:spacing w:after="0" w:before="0" w:line="252" w:lineRule="auto"/>
            </w:pPr>
            <w:r>
              <w:rPr>
                <w:color w:val="21122B"/>
                <w:sz w:val="21"/>
                <w:szCs w:val="21"/>
              </w:rPr>
              <w:t xml:space="preserve">Will’t please you sit and look at her? I said</w:t>
            </w:r>
          </w:p>
          <w:p>
            <w:pPr>
              <w:spacing w:after="0" w:before="0" w:line="252" w:lineRule="auto"/>
            </w:pPr>
            <w:r>
              <w:rPr>
                <w:color w:val="21122B"/>
                <w:sz w:val="21"/>
                <w:szCs w:val="21"/>
              </w:rPr>
              <w:t xml:space="preserve">“Fra Pandolf” by design, for never read</w:t>
            </w:r>
          </w:p>
          <w:p>
            <w:pPr>
              <w:spacing w:after="0" w:before="0" w:line="252" w:lineRule="auto"/>
            </w:pPr>
            <w:r>
              <w:rPr>
                <w:color w:val="21122B"/>
                <w:sz w:val="21"/>
                <w:szCs w:val="21"/>
              </w:rPr>
              <w:t xml:space="preserve">Strangers like you that pictured countenance,</w:t>
            </w:r>
          </w:p>
          <w:p>
            <w:pPr>
              <w:spacing w:after="0" w:before="0" w:line="252" w:lineRule="auto"/>
            </w:pPr>
            <w:r>
              <w:rPr>
                <w:color w:val="21122B"/>
                <w:sz w:val="21"/>
                <w:szCs w:val="21"/>
              </w:rPr>
              <w:t xml:space="preserve">The depth and passion of its earnest glance,</w:t>
            </w:r>
          </w:p>
          <w:p>
            <w:pPr>
              <w:spacing w:after="0" w:before="0" w:line="252" w:lineRule="auto"/>
            </w:pPr>
            <w:r>
              <w:rPr>
                <w:color w:val="21122B"/>
                <w:sz w:val="21"/>
                <w:szCs w:val="21"/>
              </w:rPr>
              <w:t xml:space="preserve">But to myself they turned (since none puts by</w:t>
            </w:r>
          </w:p>
          <w:p>
            <w:pPr>
              <w:spacing w:after="0" w:before="0" w:line="252" w:lineRule="auto"/>
            </w:pPr>
            <w:r>
              <w:rPr>
                <w:color w:val="21122B"/>
                <w:sz w:val="21"/>
                <w:szCs w:val="21"/>
              </w:rPr>
              <w:t xml:space="preserve">The curtain I have drawn for you, but I)</w:t>
            </w:r>
          </w:p>
          <w:p>
            <w:pPr>
              <w:spacing w:after="0" w:before="0" w:line="252" w:lineRule="auto"/>
            </w:pPr>
            <w:r>
              <w:rPr>
                <w:color w:val="21122B"/>
                <w:sz w:val="21"/>
                <w:szCs w:val="21"/>
              </w:rPr>
              <w:t xml:space="preserve">And seemed as they would ask me, if they durst,</w:t>
            </w:r>
          </w:p>
          <w:p>
            <w:pPr>
              <w:spacing w:after="0" w:before="0" w:line="252" w:lineRule="auto"/>
            </w:pPr>
            <w:r>
              <w:rPr>
                <w:color w:val="21122B"/>
                <w:sz w:val="21"/>
                <w:szCs w:val="21"/>
              </w:rPr>
              <w:t xml:space="preserve">How such a glance came there; so, not the first</w:t>
            </w:r>
          </w:p>
          <w:p>
            <w:pPr>
              <w:spacing w:after="0" w:before="0" w:line="252" w:lineRule="auto"/>
            </w:pPr>
            <w:r>
              <w:rPr>
                <w:color w:val="21122B"/>
                <w:sz w:val="21"/>
                <w:szCs w:val="21"/>
              </w:rPr>
              <w:t xml:space="preserve">Are you to turn and ask thus. Sir, ’twas not</w:t>
            </w:r>
          </w:p>
          <w:p>
            <w:pPr>
              <w:spacing w:after="0" w:before="0" w:line="252" w:lineRule="auto"/>
            </w:pPr>
            <w:r>
              <w:rPr>
                <w:color w:val="21122B"/>
                <w:sz w:val="21"/>
                <w:szCs w:val="21"/>
              </w:rPr>
              <w:t xml:space="preserve">Her husband’s presence only, called that spot</w:t>
            </w:r>
          </w:p>
          <w:p>
            <w:pPr>
              <w:spacing w:after="0" w:before="0" w:line="252" w:lineRule="auto"/>
            </w:pPr>
            <w:r>
              <w:rPr>
                <w:color w:val="21122B"/>
                <w:sz w:val="21"/>
                <w:szCs w:val="21"/>
              </w:rPr>
              <w:t xml:space="preserve">Of joy into the Duchess’ cheek: perhaps</w:t>
            </w:r>
          </w:p>
          <w:p>
            <w:pPr>
              <w:spacing w:after="0" w:before="0" w:line="252" w:lineRule="auto"/>
            </w:pPr>
            <w:r>
              <w:rPr>
                <w:color w:val="21122B"/>
                <w:sz w:val="21"/>
                <w:szCs w:val="21"/>
              </w:rPr>
              <w:t xml:space="preserve">Fra Pandolf chanced to say “Her mantle laps</w:t>
            </w:r>
          </w:p>
          <w:p>
            <w:pPr>
              <w:spacing w:after="0" w:before="0" w:line="252" w:lineRule="auto"/>
            </w:pPr>
            <w:r>
              <w:rPr>
                <w:color w:val="21122B"/>
                <w:sz w:val="21"/>
                <w:szCs w:val="21"/>
              </w:rPr>
              <w:t xml:space="preserve">Over my lady’s wrist too much,” or “Paint</w:t>
            </w:r>
          </w:p>
          <w:p>
            <w:pPr>
              <w:spacing w:after="0" w:before="0" w:line="252" w:lineRule="auto"/>
            </w:pPr>
            <w:r>
              <w:rPr>
                <w:color w:val="21122B"/>
                <w:sz w:val="21"/>
                <w:szCs w:val="21"/>
              </w:rPr>
              <w:t xml:space="preserve">Must never hope to reproduce the faint</w:t>
            </w:r>
          </w:p>
          <w:p>
            <w:pPr>
              <w:spacing w:after="0" w:before="0" w:line="252" w:lineRule="auto"/>
            </w:pPr>
            <w:r>
              <w:rPr>
                <w:color w:val="21122B"/>
                <w:sz w:val="21"/>
                <w:szCs w:val="21"/>
              </w:rPr>
              <w:t xml:space="preserve">Half-flush that dies along her throat”: such stuff</w:t>
            </w:r>
          </w:p>
          <w:p>
            <w:pPr>
              <w:spacing w:after="0" w:before="0" w:line="252" w:lineRule="auto"/>
            </w:pPr>
            <w:r>
              <w:rPr>
                <w:color w:val="21122B"/>
                <w:sz w:val="21"/>
                <w:szCs w:val="21"/>
              </w:rPr>
              <w:t xml:space="preserve">Was courtesy, she thought, and cause enough</w:t>
            </w:r>
          </w:p>
          <w:p>
            <w:pPr>
              <w:spacing w:after="0" w:before="0" w:line="252" w:lineRule="auto"/>
            </w:pPr>
            <w:r>
              <w:rPr>
                <w:color w:val="21122B"/>
                <w:sz w:val="21"/>
                <w:szCs w:val="21"/>
              </w:rPr>
              <w:t xml:space="preserve">For calling up that spot of joy. She had</w:t>
            </w:r>
          </w:p>
          <w:p>
            <w:pPr>
              <w:spacing w:after="0" w:before="0" w:line="252" w:lineRule="auto"/>
            </w:pPr>
            <w:r>
              <w:rPr>
                <w:color w:val="21122B"/>
                <w:sz w:val="21"/>
                <w:szCs w:val="21"/>
              </w:rPr>
              <w:t xml:space="preserve">A heart—how shall I say?—too soon made glad,</w:t>
            </w:r>
          </w:p>
          <w:p>
            <w:pPr>
              <w:spacing w:after="0" w:before="0" w:line="252" w:lineRule="auto"/>
            </w:pPr>
            <w:r>
              <w:rPr>
                <w:color w:val="21122B"/>
                <w:sz w:val="21"/>
                <w:szCs w:val="21"/>
              </w:rPr>
              <w:t xml:space="preserve">Too easily impressed; she liked whate’er</w:t>
            </w:r>
          </w:p>
          <w:p>
            <w:pPr>
              <w:spacing w:after="0" w:before="0" w:line="252" w:lineRule="auto"/>
            </w:pPr>
            <w:r>
              <w:rPr>
                <w:color w:val="21122B"/>
                <w:sz w:val="21"/>
                <w:szCs w:val="21"/>
              </w:rPr>
              <w:t xml:space="preserve">She looked on, and her looks went everywhere.</w:t>
            </w:r>
          </w:p>
          <w:p>
            <w:pPr>
              <w:spacing w:after="0" w:before="0" w:line="252" w:lineRule="auto"/>
            </w:pPr>
            <w:r>
              <w:rPr>
                <w:color w:val="21122B"/>
                <w:sz w:val="21"/>
                <w:szCs w:val="21"/>
              </w:rPr>
              <w:t xml:space="preserve">Sir, ’twas all one! My favour at her breast,</w:t>
            </w:r>
          </w:p>
          <w:p>
            <w:pPr>
              <w:spacing w:after="0" w:before="0" w:line="252" w:lineRule="auto"/>
            </w:pPr>
            <w:r>
              <w:rPr>
                <w:color w:val="21122B"/>
                <w:sz w:val="21"/>
                <w:szCs w:val="21"/>
              </w:rPr>
              <w:t xml:space="preserve">The dropping of the daylight in the West,</w:t>
            </w:r>
          </w:p>
          <w:p>
            <w:pPr>
              <w:spacing w:after="0" w:before="0" w:line="252" w:lineRule="auto"/>
            </w:pPr>
            <w:r>
              <w:rPr>
                <w:color w:val="21122B"/>
                <w:sz w:val="21"/>
                <w:szCs w:val="21"/>
              </w:rPr>
              <w:t xml:space="preserve">The bough of cherries some officious fool</w:t>
            </w:r>
          </w:p>
          <w:p>
            <w:pPr>
              <w:spacing w:after="0" w:before="0" w:line="252" w:lineRule="auto"/>
            </w:pPr>
            <w:r>
              <w:rPr>
                <w:color w:val="21122B"/>
                <w:sz w:val="21"/>
                <w:szCs w:val="21"/>
              </w:rPr>
              <w:t xml:space="preserve">Broke in the orchard for her, the white mule</w:t>
            </w:r>
          </w:p>
        </w:tc>
        <w:tc>
          <w:tcPr>
            <w:tcW w:type="dxa" w:w="4933"/>
            <w:shd w:fill="EBF2F8" w:color="auto" w:val="clear"/>
            <w:tcMar>
              <w:top w:type="dxa" w:w="200"/>
              <w:left w:type="dxa" w:w="160"/>
              <w:bottom w:type="dxa" w:w="200"/>
              <w:right w:type="dxa" w:w="260"/>
            </w:tcMar>
          </w:tcPr>
          <w:p>
            <w:pPr>
              <w:spacing w:after="0" w:before="0" w:line="252" w:lineRule="auto"/>
            </w:pPr>
            <w:r>
              <w:rPr>
                <w:color w:val="21122B"/>
                <w:sz w:val="21"/>
                <w:szCs w:val="21"/>
              </w:rPr>
              <w:t xml:space="preserve">She rode with round the terrace—all and each</w:t>
            </w:r>
          </w:p>
          <w:p>
            <w:pPr>
              <w:spacing w:after="0" w:before="0" w:line="252" w:lineRule="auto"/>
            </w:pPr>
            <w:r>
              <w:rPr>
                <w:color w:val="21122B"/>
                <w:sz w:val="21"/>
                <w:szCs w:val="21"/>
              </w:rPr>
              <w:t xml:space="preserve">Would draw from her alike the approving speech,</w:t>
            </w:r>
          </w:p>
          <w:p>
            <w:pPr>
              <w:spacing w:after="0" w:before="0" w:line="252" w:lineRule="auto"/>
            </w:pPr>
            <w:r>
              <w:rPr>
                <w:color w:val="21122B"/>
                <w:sz w:val="21"/>
                <w:szCs w:val="21"/>
              </w:rPr>
              <w:t xml:space="preserve">Or blush, at least. She thanked men,—good! but thanked</w:t>
            </w:r>
          </w:p>
          <w:p>
            <w:pPr>
              <w:spacing w:after="0" w:before="0" w:line="252" w:lineRule="auto"/>
            </w:pPr>
            <w:r>
              <w:rPr>
                <w:color w:val="21122B"/>
                <w:sz w:val="21"/>
                <w:szCs w:val="21"/>
              </w:rPr>
              <w:t xml:space="preserve">Somehow—I know not how—as if she ranked</w:t>
            </w:r>
          </w:p>
          <w:p>
            <w:pPr>
              <w:spacing w:after="0" w:before="0" w:line="252" w:lineRule="auto"/>
            </w:pPr>
            <w:r>
              <w:rPr>
                <w:color w:val="21122B"/>
                <w:sz w:val="21"/>
                <w:szCs w:val="21"/>
              </w:rPr>
              <w:t xml:space="preserve">My gift of a nine-hundred-years-old name</w:t>
            </w:r>
          </w:p>
          <w:p>
            <w:pPr>
              <w:spacing w:after="0" w:before="0" w:line="252" w:lineRule="auto"/>
            </w:pPr>
            <w:r>
              <w:rPr>
                <w:color w:val="21122B"/>
                <w:sz w:val="21"/>
                <w:szCs w:val="21"/>
              </w:rPr>
              <w:t xml:space="preserve">With anybody’s gift. Who’d stoop to blame</w:t>
            </w:r>
          </w:p>
          <w:p>
            <w:pPr>
              <w:spacing w:after="0" w:before="0" w:line="252" w:lineRule="auto"/>
            </w:pPr>
            <w:r>
              <w:rPr>
                <w:color w:val="21122B"/>
                <w:sz w:val="21"/>
                <w:szCs w:val="21"/>
              </w:rPr>
              <w:t xml:space="preserve">This sort of trifling? Even had you skill</w:t>
            </w:r>
          </w:p>
          <w:p>
            <w:pPr>
              <w:spacing w:after="0" w:before="0" w:line="252" w:lineRule="auto"/>
            </w:pPr>
            <w:r>
              <w:rPr>
                <w:color w:val="21122B"/>
                <w:sz w:val="21"/>
                <w:szCs w:val="21"/>
              </w:rPr>
              <w:t xml:space="preserve">In speech—(which I have not)—to make your will</w:t>
            </w:r>
          </w:p>
          <w:p>
            <w:pPr>
              <w:spacing w:after="0" w:before="0" w:line="252" w:lineRule="auto"/>
            </w:pPr>
            <w:r>
              <w:rPr>
                <w:color w:val="21122B"/>
                <w:sz w:val="21"/>
                <w:szCs w:val="21"/>
              </w:rPr>
              <w:t xml:space="preserve">Quite clear to such an one, and say, “Just this</w:t>
            </w:r>
          </w:p>
          <w:p>
            <w:pPr>
              <w:spacing w:after="0" w:before="0" w:line="252" w:lineRule="auto"/>
            </w:pPr>
            <w:r>
              <w:rPr>
                <w:color w:val="21122B"/>
                <w:sz w:val="21"/>
                <w:szCs w:val="21"/>
              </w:rPr>
              <w:t xml:space="preserve">Or that in you disgusts me; here you miss,</w:t>
            </w:r>
          </w:p>
          <w:p>
            <w:pPr>
              <w:spacing w:after="0" w:before="0" w:line="252" w:lineRule="auto"/>
            </w:pPr>
            <w:r>
              <w:rPr>
                <w:color w:val="21122B"/>
                <w:sz w:val="21"/>
                <w:szCs w:val="21"/>
              </w:rPr>
              <w:t xml:space="preserve">Or there exceed the mark”—and if she let</w:t>
            </w:r>
          </w:p>
          <w:p>
            <w:pPr>
              <w:spacing w:after="0" w:before="0" w:line="252" w:lineRule="auto"/>
            </w:pPr>
            <w:r>
              <w:rPr>
                <w:color w:val="21122B"/>
                <w:sz w:val="21"/>
                <w:szCs w:val="21"/>
              </w:rPr>
              <w:t xml:space="preserve">Herself be lessoned so, nor plainly set</w:t>
            </w:r>
          </w:p>
          <w:p>
            <w:pPr>
              <w:spacing w:after="0" w:before="0" w:line="252" w:lineRule="auto"/>
            </w:pPr>
            <w:r>
              <w:rPr>
                <w:color w:val="21122B"/>
                <w:sz w:val="21"/>
                <w:szCs w:val="21"/>
              </w:rPr>
              <w:t xml:space="preserve">Her wits to yours, forsooth, and made excuse,</w:t>
            </w:r>
          </w:p>
          <w:p>
            <w:pPr>
              <w:spacing w:after="0" w:before="0" w:line="252" w:lineRule="auto"/>
            </w:pPr>
            <w:r>
              <w:rPr>
                <w:color w:val="21122B"/>
                <w:sz w:val="21"/>
                <w:szCs w:val="21"/>
              </w:rPr>
              <w:t xml:space="preserve">—E’en then would be some stooping; and I choose</w:t>
            </w:r>
          </w:p>
          <w:p>
            <w:pPr>
              <w:spacing w:after="0" w:before="0" w:line="252" w:lineRule="auto"/>
            </w:pPr>
            <w:r>
              <w:rPr>
                <w:color w:val="21122B"/>
                <w:sz w:val="21"/>
                <w:szCs w:val="21"/>
              </w:rPr>
              <w:t xml:space="preserve">Never to stoop. Oh sir, she smiled, no doubt,</w:t>
            </w:r>
          </w:p>
          <w:p>
            <w:pPr>
              <w:spacing w:after="0" w:before="0" w:line="252" w:lineRule="auto"/>
            </w:pPr>
            <w:r>
              <w:rPr>
                <w:color w:val="21122B"/>
                <w:sz w:val="21"/>
                <w:szCs w:val="21"/>
              </w:rPr>
              <w:t xml:space="preserve">Whene’er I passed her; but who passed without</w:t>
            </w:r>
          </w:p>
          <w:p>
            <w:pPr>
              <w:spacing w:after="0" w:before="0" w:line="252" w:lineRule="auto"/>
            </w:pPr>
            <w:r>
              <w:rPr>
                <w:color w:val="21122B"/>
                <w:sz w:val="21"/>
                <w:szCs w:val="21"/>
              </w:rPr>
              <w:t xml:space="preserve">Much the same smile? This grew; I gave commands;</w:t>
            </w:r>
          </w:p>
          <w:p>
            <w:pPr>
              <w:spacing w:after="0" w:before="0" w:line="252" w:lineRule="auto"/>
            </w:pPr>
            <w:r>
              <w:rPr>
                <w:color w:val="21122B"/>
                <w:sz w:val="21"/>
                <w:szCs w:val="21"/>
              </w:rPr>
              <w:t xml:space="preserve">Then all smiles stopped together. There she stands</w:t>
            </w:r>
          </w:p>
          <w:p>
            <w:pPr>
              <w:spacing w:after="0" w:before="0" w:line="252" w:lineRule="auto"/>
            </w:pPr>
            <w:r>
              <w:rPr>
                <w:color w:val="21122B"/>
                <w:sz w:val="21"/>
                <w:szCs w:val="21"/>
              </w:rPr>
              <w:t xml:space="preserve">As if alive. Will’t please you rise? We’ll meet</w:t>
            </w:r>
          </w:p>
          <w:p>
            <w:pPr>
              <w:spacing w:after="0" w:before="0" w:line="252" w:lineRule="auto"/>
            </w:pPr>
            <w:r>
              <w:rPr>
                <w:color w:val="21122B"/>
                <w:sz w:val="21"/>
                <w:szCs w:val="21"/>
              </w:rPr>
              <w:t xml:space="preserve">The company below, then. I repeat,</w:t>
            </w:r>
          </w:p>
          <w:p>
            <w:pPr>
              <w:spacing w:after="0" w:before="0" w:line="252" w:lineRule="auto"/>
            </w:pPr>
            <w:r>
              <w:rPr>
                <w:color w:val="21122B"/>
                <w:sz w:val="21"/>
                <w:szCs w:val="21"/>
              </w:rPr>
              <w:t xml:space="preserve">The Count your master’s known munificence</w:t>
            </w:r>
          </w:p>
          <w:p>
            <w:pPr>
              <w:spacing w:after="0" w:before="0" w:line="252" w:lineRule="auto"/>
            </w:pPr>
            <w:r>
              <w:rPr>
                <w:color w:val="21122B"/>
                <w:sz w:val="21"/>
                <w:szCs w:val="21"/>
              </w:rPr>
              <w:t xml:space="preserve">Is ample warrant that no just pretence</w:t>
            </w:r>
          </w:p>
          <w:p>
            <w:pPr>
              <w:spacing w:after="0" w:before="0" w:line="252" w:lineRule="auto"/>
            </w:pPr>
            <w:r>
              <w:rPr>
                <w:color w:val="21122B"/>
                <w:sz w:val="21"/>
                <w:szCs w:val="21"/>
              </w:rPr>
              <w:t xml:space="preserve">Of mine for dowry will be disallowed;</w:t>
            </w:r>
          </w:p>
          <w:p>
            <w:pPr>
              <w:spacing w:after="0" w:before="0" w:line="252" w:lineRule="auto"/>
            </w:pPr>
            <w:r>
              <w:rPr>
                <w:color w:val="21122B"/>
                <w:sz w:val="21"/>
                <w:szCs w:val="21"/>
              </w:rPr>
              <w:t xml:space="preserve">Though his fair daughter’s self, as I avowed</w:t>
            </w:r>
          </w:p>
          <w:p>
            <w:pPr>
              <w:spacing w:after="0" w:before="0" w:line="252" w:lineRule="auto"/>
            </w:pPr>
            <w:r>
              <w:rPr>
                <w:color w:val="21122B"/>
                <w:sz w:val="21"/>
                <w:szCs w:val="21"/>
              </w:rPr>
              <w:t xml:space="preserve">At starting, is my object. Nay, we’ll go</w:t>
            </w:r>
          </w:p>
          <w:p>
            <w:pPr>
              <w:spacing w:after="0" w:before="0" w:line="252" w:lineRule="auto"/>
            </w:pPr>
            <w:r>
              <w:rPr>
                <w:color w:val="21122B"/>
                <w:sz w:val="21"/>
                <w:szCs w:val="21"/>
              </w:rPr>
              <w:t xml:space="preserve">Together down, sir. Notice Neptune, though,</w:t>
            </w:r>
          </w:p>
          <w:p>
            <w:pPr>
              <w:spacing w:after="0" w:before="0" w:line="252" w:lineRule="auto"/>
            </w:pPr>
            <w:r>
              <w:rPr>
                <w:color w:val="21122B"/>
                <w:sz w:val="21"/>
                <w:szCs w:val="21"/>
              </w:rPr>
              <w:t xml:space="preserve">Taming a sea-horse, thought a rarity,</w:t>
            </w:r>
          </w:p>
          <w:p>
            <w:pPr>
              <w:spacing w:after="0" w:before="0" w:line="252" w:lineRule="auto"/>
            </w:pPr>
            <w:r>
              <w:rPr>
                <w:color w:val="21122B"/>
                <w:sz w:val="21"/>
                <w:szCs w:val="21"/>
              </w:rPr>
              <w:t xml:space="preserve">Which Claus of Innsbruck cast in bronze for me!</w:t>
            </w:r>
          </w:p>
        </w:tc>
      </w:tr>
    </w:tbl>
    <w:p>
      <w:pPr>
        <w:spacing w:after="40" w:before="60"/>
      </w:pPr>
      <w:r>
        <w:rPr>
          <w:color w:val="6B5A75"/>
          <w:sz w:val="18"/>
          <w:szCs w:val="18"/>
        </w:rPr>
        <w:t xml:space="preserve">Robert Browning, 1842</w:t>
      </w:r>
    </w:p>
    <w:p>
      <w:pPr>
        <w:spacing w:after="120" w:before="60"/>
      </w:pPr>
      <w:r>
        <w:rPr>
          <w:b/>
          <w:bCs/>
          <w:color w:val="6E44A8"/>
          <w:sz w:val="19"/>
          <w:szCs w:val="19"/>
        </w:rPr>
        <w:t xml:space="preserve">Word help   </w:t>
      </w:r>
      <w:r>
        <w:rPr>
          <w:b/>
          <w:bCs/>
          <w:sz w:val="19"/>
          <w:szCs w:val="19"/>
        </w:rPr>
        <w:t xml:space="preserve">countenance</w:t>
      </w:r>
      <w:r>
        <w:rPr>
          <w:sz w:val="19"/>
          <w:szCs w:val="19"/>
        </w:rPr>
        <w:t xml:space="preserve">: face, or the look on a face   ·   </w:t>
      </w:r>
      <w:r>
        <w:rPr>
          <w:b/>
          <w:bCs/>
          <w:sz w:val="19"/>
          <w:szCs w:val="19"/>
        </w:rPr>
        <w:t xml:space="preserve">officious</w:t>
      </w:r>
      <w:r>
        <w:rPr>
          <w:sz w:val="19"/>
          <w:szCs w:val="19"/>
        </w:rPr>
        <w:t xml:space="preserve">: too eager to help, interfering   ·   </w:t>
      </w:r>
      <w:r>
        <w:rPr>
          <w:b/>
          <w:bCs/>
          <w:sz w:val="19"/>
          <w:szCs w:val="19"/>
        </w:rPr>
        <w:t xml:space="preserve">munificence</w:t>
      </w:r>
      <w:r>
        <w:rPr>
          <w:sz w:val="19"/>
          <w:szCs w:val="19"/>
        </w:rPr>
        <w:t xml:space="preserve">: great generosity with money   ·   </w:t>
      </w:r>
      <w:r>
        <w:rPr>
          <w:b/>
          <w:bCs/>
          <w:sz w:val="19"/>
          <w:szCs w:val="19"/>
        </w:rPr>
        <w:t xml:space="preserve">dowry</w:t>
      </w:r>
      <w:r>
        <w:rPr>
          <w:sz w:val="19"/>
          <w:szCs w:val="19"/>
        </w:rPr>
        <w:t xml:space="preserve">: money or property a bride’s family gives when she marries</w:t>
      </w:r>
    </w:p>
    <w:p>
      <w:pPr>
        <w:pStyle w:val="Heading3"/>
        <w:pageBreakBefore/>
      </w:pPr>
      <w:r>
        <w:t xml:space="preserve">Explode the quotation</w:t>
      </w:r>
    </w:p>
    <w:p>
      <w:pPr>
        <w:spacing w:after="80"/>
      </w:pPr>
      <w:r>
        <w:rPr>
          <w:color w:val="6B5A75"/>
          <w:sz w:val="18"/>
          <w:szCs w:val="18"/>
        </w:rPr>
        <w:t xml:space="preserve">Try each box on your own first. Then add to it as your teacher explodes the quotation.</w:t>
      </w:r>
    </w:p>
    <w:tbl>
      <w:tblPr>
        <w:tblW w:type="dxa" w:w="9866"/>
        <w:tblBorders>
          <w:top w:val="single" w:color="FFFFFF" w:sz="14"/>
          <w:left w:val="single" w:color="FFFFFF" w:sz="14"/>
          <w:bottom w:val="single" w:color="FFFFFF" w:sz="14"/>
          <w:right w:val="single" w:color="FFFFFF" w:sz="14"/>
          <w:insideH w:val="single" w:color="FFFFFF" w:sz="14"/>
          <w:insideV w:val="single" w:color="FFFFFF" w:sz="14"/>
        </w:tblBorders>
        <w:tblLayout w:type="fixed"/>
      </w:tblPr>
      <w:tblGrid>
        <w:gridCol w:w="4933"/>
        <w:gridCol w:w="4933"/>
      </w:tblGrid>
      <w:tr>
        <w:trPr>
          <w:cantSplit/>
          <w:trHeight w:val="1300" w:hRule="atLeast"/>
        </w:trPr>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Method</w:t>
            </w:r>
          </w:p>
          <w:p>
            <w:pPr>
              <w:spacing w:after="0"/>
            </w:pPr>
            <w:r>
              <w:rPr>
                <w:sz w:val="21"/>
                <w:szCs w:val="21"/>
              </w:rPr>
              <w:t xml:space="preserve"/>
            </w:r>
          </w:p>
        </w:tc>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Zoom in</w:t>
            </w:r>
          </w:p>
          <w:p>
            <w:pPr>
              <w:spacing w:after="0"/>
            </w:pPr>
            <w:r>
              <w:rPr>
                <w:sz w:val="21"/>
                <w:szCs w:val="21"/>
              </w:rPr>
              <w:t xml:space="preserve"/>
            </w:r>
          </w:p>
        </w:tc>
      </w:tr>
      <w:tr>
        <w:trPr>
          <w:cantSplit/>
        </w:trPr>
        <w:tc>
          <w:tcPr>
            <w:tcW w:type="dxa" w:w="9866"/>
            <w:gridSpan w:val="2"/>
            <w:shd w:fill="4A2545" w:color="auto" w:val="clear"/>
            <w:tcMar>
              <w:top w:type="dxa" w:w="140"/>
              <w:left w:type="dxa" w:w="200"/>
              <w:bottom w:type="dxa" w:w="140"/>
              <w:right w:type="dxa" w:w="200"/>
            </w:tcMar>
          </w:tcPr>
          <w:p>
            <w:pPr>
              <w:spacing w:after="0"/>
              <w:jc w:val="center"/>
            </w:pPr>
            <w:r>
              <w:rPr>
                <w:rFonts w:ascii="Cambria" w:cs="Cambria" w:eastAsia="Cambria" w:hAnsi="Cambria"/>
                <w:b/>
                <w:bCs/>
                <w:color w:val="FFFFFF"/>
                <w:sz w:val="28"/>
                <w:szCs w:val="28"/>
              </w:rPr>
              <w:t xml:space="preserve">“I gave commands; / Then all smiles stopped together”</w:t>
            </w:r>
          </w:p>
        </w:tc>
      </w:tr>
      <w:tr>
        <w:trPr>
          <w:cantSplit/>
          <w:trHeight w:val="1300" w:hRule="atLeast"/>
        </w:trPr>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Effect</w:t>
            </w:r>
          </w:p>
          <w:p>
            <w:pPr>
              <w:spacing w:after="0"/>
            </w:pPr>
            <w:r>
              <w:rPr>
                <w:sz w:val="21"/>
                <w:szCs w:val="21"/>
              </w:rPr>
              <w:t xml:space="preserve"/>
            </w:r>
          </w:p>
        </w:tc>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Context</w:t>
            </w:r>
          </w:p>
          <w:p>
            <w:pPr>
              <w:spacing w:after="0"/>
            </w:pPr>
            <w:r>
              <w:rPr>
                <w:sz w:val="21"/>
                <w:szCs w:val="21"/>
              </w:rPr>
              <w:t xml:space="preserve"/>
            </w:r>
          </w:p>
        </w:tc>
      </w:tr>
    </w:tbl>
    <w:p>
      <w:pPr>
        <w:pStyle w:val="Heading3"/>
      </w:pPr>
      <w:r>
        <w:t xml:space="preserve">Your task</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4A2545" w:color="auto" w:val="clear"/>
            <w:tcMar>
              <w:top w:type="dxa" w:w="160"/>
              <w:left w:type="dxa" w:w="240"/>
              <w:bottom w:type="dxa" w:w="160"/>
              <w:right w:type="dxa" w:w="240"/>
            </w:tcMar>
          </w:tcPr>
          <w:p>
            <w:pPr>
              <w:spacing w:after="0"/>
            </w:pPr>
            <w:r>
              <w:rPr>
                <w:b/>
                <w:bCs/>
                <w:color w:val="FFFFFF"/>
                <w:sz w:val="25"/>
                <w:szCs w:val="25"/>
              </w:rPr>
              <w:t xml:space="preserve">How does Browning let the Duke reveal more than he means to in ‘My Last Duchess’?</w:t>
            </w:r>
          </w:p>
        </w:tc>
      </w:tr>
    </w:tbl>
    <w:p>
      <w:pPr>
        <w:pStyle w:val="Heading3"/>
      </w:pPr>
      <w:r>
        <w:t xml:space="preserve">Word bank</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2300"/>
        <w:gridCol w:w="7566"/>
      </w:tblGrid>
      <w:tr>
        <w:trPr>
          <w:cantSplit/>
        </w:trPr>
        <w:tc>
          <w:tcPr>
            <w:tcW w:type="dxa" w:w="2300"/>
            <w:shd w:fill="F3F0F8" w:color="auto" w:val="clear"/>
            <w:tcMar>
              <w:top w:type="dxa" w:w="90"/>
              <w:left w:type="dxa" w:w="140"/>
              <w:bottom w:type="dxa" w:w="90"/>
              <w:right w:type="dxa" w:w="140"/>
            </w:tcMar>
            <w:vAlign w:val="top"/>
          </w:tcPr>
          <w:p>
            <w:pPr>
              <w:spacing w:after="0"/>
            </w:pPr>
            <w:r>
              <w:rPr>
                <w:b/>
                <w:bCs/>
                <w:color w:val="6E44A8"/>
                <w:sz w:val="21"/>
                <w:szCs w:val="21"/>
              </w:rPr>
              <w:t xml:space="preserve">dramatic monologue</w:t>
            </w:r>
          </w:p>
        </w:tc>
        <w:tc>
          <w:tcPr>
            <w:tcW w:type="dxa" w:w="7566"/>
            <w:tcMar>
              <w:top w:type="dxa" w:w="90"/>
              <w:left w:type="dxa" w:w="140"/>
              <w:bottom w:type="dxa" w:w="90"/>
              <w:right w:type="dxa" w:w="140"/>
            </w:tcMar>
            <w:vAlign w:val="top"/>
          </w:tcPr>
          <w:p>
            <w:pPr>
              <w:spacing w:after="0"/>
            </w:pPr>
            <w:r>
              <w:rPr>
                <w:sz w:val="21"/>
                <w:szCs w:val="21"/>
              </w:rPr>
              <w:t xml:space="preserve">a poem spoken by one character to a silent listener</w:t>
            </w:r>
          </w:p>
        </w:tc>
      </w:tr>
      <w:tr>
        <w:trPr>
          <w:cantSplit/>
        </w:trPr>
        <w:tc>
          <w:tcPr>
            <w:tcW w:type="dxa" w:w="2300"/>
            <w:shd w:fill="F3F0F8" w:color="auto" w:val="clear"/>
            <w:tcMar>
              <w:top w:type="dxa" w:w="90"/>
              <w:left w:type="dxa" w:w="140"/>
              <w:bottom w:type="dxa" w:w="90"/>
              <w:right w:type="dxa" w:w="140"/>
            </w:tcMar>
            <w:vAlign w:val="top"/>
          </w:tcPr>
          <w:p>
            <w:pPr>
              <w:spacing w:after="0"/>
            </w:pPr>
            <w:r>
              <w:rPr>
                <w:b/>
                <w:bCs/>
                <w:color w:val="6E44A8"/>
                <w:sz w:val="21"/>
                <w:szCs w:val="21"/>
              </w:rPr>
              <w:t xml:space="preserve">arrogance</w:t>
            </w:r>
          </w:p>
        </w:tc>
        <w:tc>
          <w:tcPr>
            <w:tcW w:type="dxa" w:w="7566"/>
            <w:tcMar>
              <w:top w:type="dxa" w:w="90"/>
              <w:left w:type="dxa" w:w="140"/>
              <w:bottom w:type="dxa" w:w="90"/>
              <w:right w:type="dxa" w:w="140"/>
            </w:tcMar>
            <w:vAlign w:val="top"/>
          </w:tcPr>
          <w:p>
            <w:pPr>
              <w:spacing w:after="0"/>
            </w:pPr>
            <w:r>
              <w:rPr>
                <w:sz w:val="21"/>
                <w:szCs w:val="21"/>
              </w:rPr>
              <w:t xml:space="preserve">believing you are more important than other people</w:t>
            </w:r>
          </w:p>
        </w:tc>
      </w:tr>
      <w:tr>
        <w:trPr>
          <w:cantSplit/>
        </w:trPr>
        <w:tc>
          <w:tcPr>
            <w:tcW w:type="dxa" w:w="2300"/>
            <w:shd w:fill="F3F0F8" w:color="auto" w:val="clear"/>
            <w:tcMar>
              <w:top w:type="dxa" w:w="90"/>
              <w:left w:type="dxa" w:w="140"/>
              <w:bottom w:type="dxa" w:w="90"/>
              <w:right w:type="dxa" w:w="140"/>
            </w:tcMar>
            <w:vAlign w:val="top"/>
          </w:tcPr>
          <w:p>
            <w:pPr>
              <w:spacing w:after="0"/>
            </w:pPr>
            <w:r>
              <w:rPr>
                <w:b/>
                <w:bCs/>
                <w:color w:val="6E44A8"/>
                <w:sz w:val="21"/>
                <w:szCs w:val="21"/>
              </w:rPr>
              <w:t xml:space="preserve">control</w:t>
            </w:r>
          </w:p>
        </w:tc>
        <w:tc>
          <w:tcPr>
            <w:tcW w:type="dxa" w:w="7566"/>
            <w:tcMar>
              <w:top w:type="dxa" w:w="90"/>
              <w:left w:type="dxa" w:w="140"/>
              <w:bottom w:type="dxa" w:w="90"/>
              <w:right w:type="dxa" w:w="140"/>
            </w:tcMar>
            <w:vAlign w:val="top"/>
          </w:tcPr>
          <w:p>
            <w:pPr>
              <w:spacing w:after="0"/>
            </w:pPr>
            <w:r>
              <w:rPr>
                <w:sz w:val="21"/>
                <w:szCs w:val="21"/>
              </w:rPr>
              <w:t xml:space="preserve">power over what someone else does or says</w:t>
            </w:r>
          </w:p>
        </w:tc>
      </w:tr>
      <w:tr>
        <w:trPr>
          <w:cantSplit/>
        </w:trPr>
        <w:tc>
          <w:tcPr>
            <w:tcW w:type="dxa" w:w="2300"/>
            <w:shd w:fill="F3F0F8" w:color="auto" w:val="clear"/>
            <w:tcMar>
              <w:top w:type="dxa" w:w="90"/>
              <w:left w:type="dxa" w:w="140"/>
              <w:bottom w:type="dxa" w:w="90"/>
              <w:right w:type="dxa" w:w="140"/>
            </w:tcMar>
            <w:vAlign w:val="top"/>
          </w:tcPr>
          <w:p>
            <w:pPr>
              <w:spacing w:after="0"/>
            </w:pPr>
            <w:r>
              <w:rPr>
                <w:b/>
                <w:bCs/>
                <w:color w:val="6E44A8"/>
                <w:sz w:val="21"/>
                <w:szCs w:val="21"/>
              </w:rPr>
              <w:t xml:space="preserve">enjambment</w:t>
            </w:r>
          </w:p>
        </w:tc>
        <w:tc>
          <w:tcPr>
            <w:tcW w:type="dxa" w:w="7566"/>
            <w:tcMar>
              <w:top w:type="dxa" w:w="90"/>
              <w:left w:type="dxa" w:w="140"/>
              <w:bottom w:type="dxa" w:w="90"/>
              <w:right w:type="dxa" w:w="140"/>
            </w:tcMar>
            <w:vAlign w:val="top"/>
          </w:tcPr>
          <w:p>
            <w:pPr>
              <w:spacing w:after="0"/>
            </w:pPr>
            <w:r>
              <w:rPr>
                <w:sz w:val="21"/>
                <w:szCs w:val="21"/>
              </w:rPr>
              <w:t xml:space="preserve">a sentence running on from one line into the next</w:t>
            </w:r>
          </w:p>
        </w:tc>
      </w:tr>
    </w:tbl>
    <w:p>
      <w:pPr>
        <w:pStyle w:val="Heading3"/>
      </w:pPr>
      <w:r>
        <w:t xml:space="preserve">Choose your quotations</w:t>
      </w:r>
    </w:p>
    <w:p>
      <w:pPr>
        <w:pStyle w:val="ListParagraph"/>
        <w:keepLines/>
        <w:numPr>
          <w:ilvl w:val="0"/>
          <w:numId w:val="2"/>
        </w:numPr>
        <w:spacing w:after="60"/>
      </w:pPr>
      <w:r>
        <w:rPr>
          <w:sz w:val="23"/>
          <w:szCs w:val="23"/>
        </w:rPr>
        <w:t xml:space="preserve">“too soon made glad”</w:t>
      </w:r>
    </w:p>
    <w:p>
      <w:pPr>
        <w:pStyle w:val="ListParagraph"/>
        <w:keepLines/>
        <w:numPr>
          <w:ilvl w:val="0"/>
          <w:numId w:val="2"/>
        </w:numPr>
        <w:spacing w:after="60"/>
      </w:pPr>
      <w:r>
        <w:rPr>
          <w:sz w:val="23"/>
          <w:szCs w:val="23"/>
        </w:rPr>
        <w:t xml:space="preserve">“My gift of a nine-hundred-years-old name”</w:t>
      </w:r>
    </w:p>
    <w:p>
      <w:pPr>
        <w:pStyle w:val="ListParagraph"/>
        <w:keepLines/>
        <w:numPr>
          <w:ilvl w:val="0"/>
          <w:numId w:val="2"/>
        </w:numPr>
        <w:spacing w:after="60"/>
      </w:pPr>
      <w:r>
        <w:rPr>
          <w:sz w:val="23"/>
          <w:szCs w:val="23"/>
        </w:rPr>
        <w:t xml:space="preserve">“I choose / Never to stoop”</w:t>
      </w:r>
    </w:p>
    <w:p>
      <w:pPr>
        <w:pStyle w:val="Heading3"/>
      </w:pPr>
      <w:r>
        <w:t xml:space="preserve">Worked example</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EBF2F8" w:color="auto" w:val="clear"/>
            <w:tcMar>
              <w:top w:type="dxa" w:w="140"/>
              <w:left w:type="dxa" w:w="220"/>
              <w:bottom w:type="dxa" w:w="140"/>
              <w:right w:type="dxa" w:w="220"/>
            </w:tcMar>
          </w:tcPr>
          <w:p>
            <w:pPr>
              <w:spacing w:after="0"/>
            </w:pPr>
            <w:r>
              <w:rPr>
                <w:sz w:val="22"/>
                <w:szCs w:val="22"/>
              </w:rPr>
              <w:t xml:space="preserve">The Duke controls who sees his wife’s portrait. He says it is hidden behind “The curtain I have drawn for you”, which suggests he now owns her smile completely.</w:t>
            </w:r>
          </w:p>
        </w:tc>
      </w:tr>
    </w:tbl>
    <w:p>
      <w:pPr>
        <w:spacing w:after="60" w:before="60"/>
      </w:pPr>
      <w:r>
        <w:rPr>
          <w:color w:val="6B5A75"/>
          <w:sz w:val="18"/>
          <w:szCs w:val="18"/>
        </w:rPr>
        <w:t xml:space="preserve">The example uses a different quotation. Choose one from the list above for your own paragraph.</w:t>
      </w:r>
    </w:p>
    <w:p>
      <w:pPr>
        <w:pStyle w:val="Heading3"/>
        <w:pageBreakBefore/>
      </w:pPr>
      <w:r>
        <w:t xml:space="preserve">Your task</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F3F0F8" w:color="auto" w:val="clear"/>
            <w:tcMar>
              <w:top w:type="dxa" w:w="120"/>
              <w:left w:type="dxa" w:w="220"/>
              <w:bottom w:type="dxa" w:w="120"/>
              <w:right w:type="dxa" w:w="220"/>
            </w:tcMar>
          </w:tcPr>
          <w:p>
            <w:pPr>
              <w:spacing w:after="0"/>
            </w:pPr>
            <w:r>
              <w:rPr>
                <w:b/>
                <w:bCs/>
                <w:color w:val="4A2545"/>
                <w:sz w:val="23"/>
                <w:szCs w:val="23"/>
              </w:rPr>
              <w:t xml:space="preserve">How does Browning let the Duke reveal more than he means to in ‘My Last Duchess’?</w:t>
            </w:r>
          </w:p>
        </w:tc>
      </w:tr>
    </w:tbl>
    <w:p>
      <w:pPr>
        <w:pStyle w:val="Heading3"/>
      </w:pPr>
      <w:r>
        <w:t xml:space="preserve">Write your paragraph</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rPr>
                <w:i/>
                <w:iCs/>
                <w:color w:val="6B5A75"/>
                <w:sz w:val="21"/>
                <w:szCs w:val="21"/>
              </w:rPr>
              <w:t xml:space="preserve">What: Browning lets the Duke reveal that he is ____.</w:t>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rPr>
                <w:i/>
                <w:iCs/>
                <w:color w:val="6B5A75"/>
                <w:sz w:val="21"/>
                <w:szCs w:val="21"/>
              </w:rPr>
              <w:t xml:space="preserve">How: The Duke says ____. The ____ (adjective) ____ (word class) ____ suggests ____.</w:t>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rPr>
                <w:i/>
                <w:iCs/>
                <w:color w:val="6B5A75"/>
                <w:sz w:val="21"/>
                <w:szCs w:val="21"/>
              </w:rPr>
              <w:t xml:space="preserve">Why: Browning wants the reader to see ____ because ____.</w:t>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bl>
    <w:p>
      <w:pPr>
        <w:spacing w:after="0" w:before="0" w:line="200" w:lineRule="exact"/>
      </w:pP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trPr>
        <w:tc>
          <w:tcPr>
            <w:tcW w:type="dxa" w:w="9866"/>
            <w:tcBorders>
              <w:left w:val="single" w:color="6E44A8" w:sz="14"/>
            </w:tcBorders>
            <w:shd w:fill="F3F0F8" w:color="auto" w:val="clear"/>
            <w:tcMar>
              <w:top w:type="dxa" w:w="160"/>
              <w:left w:type="dxa" w:w="300"/>
              <w:bottom w:type="dxa" w:w="160"/>
              <w:right w:type="dxa" w:w="220"/>
            </w:tcMar>
          </w:tcPr>
          <w:p>
            <w:pPr>
              <w:spacing w:after="60"/>
            </w:pPr>
            <w:r>
              <w:rPr>
                <w:b/>
                <w:bCs/>
                <w:color w:val="6E44A8"/>
                <w:sz w:val="19"/>
                <w:szCs w:val="19"/>
              </w:rPr>
              <w:t xml:space="preserve">Exit ticket</w:t>
            </w:r>
          </w:p>
          <w:p>
            <w:pPr>
              <w:spacing w:after="80"/>
            </w:pPr>
            <w:r>
              <w:rPr>
                <w:rFonts w:ascii="Cambria" w:cs="Cambria" w:eastAsia="Cambria" w:hAnsi="Cambria"/>
                <w:b/>
                <w:bCs/>
                <w:color w:val="4A2545"/>
                <w:sz w:val="24"/>
                <w:szCs w:val="24"/>
              </w:rPr>
              <w:t xml:space="preserve">The most worrying thing the Duke reveals without meaning to is…</w:t>
            </w:r>
          </w:p>
          <w:tbl>
            <w:tblPr>
              <w:tblW w:type="dxa" w:w="93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346"/>
            </w:tblGrid>
            <w:tr>
              <w:trPr>
                <w:cantSplit/>
                <w:trHeight w:val="430" w:hRule="exact"/>
              </w:trPr>
              <w:tc>
                <w:tcPr>
                  <w:tcW w:type="dxa" w:w="9346"/>
                  <w:tcBorders>
                    <w:top w:val="none" w:color="FFFFFF" w:sz="0"/>
                    <w:left w:val="none" w:color="FFFFFF" w:sz="0"/>
                    <w:bottom w:val="single" w:color="C9D3E3" w:sz="6"/>
                    <w:right w:val="none" w:color="FFFFFF" w:sz="0"/>
                  </w:tcBorders>
                  <w:tcMar>
                    <w:top w:type="dxa" w:w="0"/>
                    <w:left w:type="dxa" w:w="40"/>
                    <w:bottom w:type="dxa" w:w="30"/>
                    <w:right w:type="dxa" w:w="40"/>
                  </w:tcMar>
                  <w:vAlign w:val="bottom"/>
                </w:tcPr>
                <w:p>
                  <w:pPr>
                    <w:spacing w:after="0"/>
                  </w:pPr>
                  <w:r>
                    <w:t xml:space="preserve"/>
                  </w:r>
                </w:p>
              </w:tc>
            </w:tr>
            <w:tr>
              <w:trPr>
                <w:cantSplit/>
                <w:trHeight w:val="430" w:hRule="exact"/>
              </w:trPr>
              <w:tc>
                <w:tcPr>
                  <w:tcW w:type="dxa" w:w="9346"/>
                  <w:tcBorders>
                    <w:top w:val="none" w:color="FFFFFF" w:sz="0"/>
                    <w:left w:val="none" w:color="FFFFFF" w:sz="0"/>
                    <w:bottom w:val="single" w:color="C9D3E3" w:sz="6"/>
                    <w:right w:val="none" w:color="FFFFFF" w:sz="0"/>
                  </w:tcBorders>
                  <w:tcMar>
                    <w:top w:type="dxa" w:w="0"/>
                    <w:left w:type="dxa" w:w="40"/>
                    <w:bottom w:type="dxa" w:w="30"/>
                    <w:right w:type="dxa" w:w="40"/>
                  </w:tcMar>
                  <w:vAlign w:val="bottom"/>
                </w:tcPr>
                <w:p>
                  <w:pPr>
                    <w:spacing w:after="0"/>
                  </w:pPr>
                  <w:r>
                    <w:t xml:space="preserve"/>
                  </w:r>
                </w:p>
              </w:tc>
            </w:tr>
          </w:tbl>
          <w:p/>
        </w:tc>
      </w:tr>
    </w:tbl>
    <w:p>
      <w:pPr>
        <w:pageBreakBefore/>
        <w:spacing w:after="0" w:line="2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50"/>
        <w:gridCol w:w="6166"/>
        <w:gridCol w:w="2250"/>
      </w:tblGrid>
      <w:tr>
        <w:trPr>
          <w:cantSplit/>
          <w:trHeight w:val="1150" w:hRule="atLeast"/>
        </w:trPr>
        <w:tc>
          <w:tcPr>
            <w:tcW w:type="dxa" w:w="1450"/>
            <w:shd w:fill="4A2545" w:color="auto" w:val="clear"/>
            <w:tcMar>
              <w:top w:type="dxa" w:w="100"/>
              <w:left w:type="dxa" w:w="80"/>
              <w:bottom w:type="dxa" w:w="100"/>
              <w:right w:type="dxa" w:w="80"/>
            </w:tcMar>
            <w:vAlign w:val="center"/>
          </w:tcPr>
          <w:p>
            <w:pPr>
              <w:spacing w:after="0"/>
              <w:jc w:val="center"/>
            </w:pPr>
            <w:r>
              <w:rPr>
                <w:b/>
                <w:bCs/>
                <w:color w:val="D9CCEB"/>
                <w:spacing w:val="30"/>
                <w:sz w:val="16"/>
                <w:szCs w:val="16"/>
              </w:rPr>
              <w:t xml:space="preserve">LESSON</w:t>
            </w:r>
          </w:p>
          <w:p>
            <w:pPr>
              <w:spacing w:after="0"/>
              <w:jc w:val="center"/>
            </w:pPr>
            <w:r>
              <w:rPr>
                <w:b/>
                <w:bCs/>
                <w:color w:val="FFFFFF"/>
                <w:sz w:val="56"/>
                <w:szCs w:val="56"/>
              </w:rPr>
              <w:t xml:space="preserve">3</w:t>
            </w:r>
          </w:p>
        </w:tc>
        <w:tc>
          <w:tcPr>
            <w:tcW w:type="dxa" w:w="6166"/>
            <w:shd w:fill="F3F0F8" w:color="auto" w:val="clear"/>
            <w:tcMar>
              <w:top w:type="dxa" w:w="140"/>
              <w:left w:type="dxa" w:w="220"/>
              <w:bottom w:type="dxa" w:w="140"/>
              <w:right w:type="dxa" w:w="200"/>
            </w:tcMar>
            <w:vAlign w:val="center"/>
          </w:tcPr>
          <w:p>
            <w:pPr>
              <w:spacing w:after="60"/>
            </w:pPr>
            <w:r>
              <w:rPr>
                <w:b/>
                <w:bCs/>
                <w:color w:val="4A2545"/>
                <w:sz w:val="32"/>
                <w:szCs w:val="32"/>
              </w:rPr>
              <w:t xml:space="preserve">My Last Duchess</w:t>
            </w:r>
          </w:p>
          <w:p>
            <w:pPr>
              <w:spacing w:after="0"/>
            </w:pPr>
            <w:r>
              <w:rPr>
                <w:color w:val="6B5A75"/>
                <w:sz w:val="23"/>
                <w:szCs w:val="23"/>
              </w:rPr>
              <w:t xml:space="preserve">How does Browning let the Duke reveal more than he means to?</w:t>
            </w:r>
          </w:p>
        </w:tc>
        <w:tc>
          <w:tcPr>
            <w:tcW w:type="dxa" w:w="2250"/>
            <w:tcBorders>
              <w:left w:val="single" w:color="FFFFFF" w:sz="18"/>
            </w:tcBorders>
            <w:shd w:fill="F3F0F8" w:color="auto" w:val="clear"/>
            <w:tcMar>
              <w:top w:type="dxa" w:w="100"/>
              <w:left w:type="dxa" w:w="120"/>
              <w:bottom w:type="dxa" w:w="100"/>
              <w:right w:type="dxa" w:w="120"/>
            </w:tcMar>
            <w:vAlign w:val="center"/>
          </w:tcPr>
          <w:p>
            <w:pPr>
              <w:spacing w:after="20"/>
              <w:jc w:val="center"/>
            </w:pPr>
            <w:r>
              <w:rPr>
                <w:rFonts w:ascii="Cambria" w:cs="Cambria" w:eastAsia="Cambria" w:hAnsi="Cambria"/>
                <w:b/>
                <w:bCs/>
                <w:color w:val="6E44A8"/>
                <w:sz w:val="24"/>
                <w:szCs w:val="24"/>
              </w:rPr>
              <w:t xml:space="preserve">Strengthening</w:t>
            </w:r>
          </w:p>
          <w:p>
            <w:pPr>
              <w:spacing w:after="0"/>
              <w:jc w:val="center"/>
            </w:pPr>
            <w:r>
              <w:rPr>
                <w:color w:val="6B5A75"/>
                <w:sz w:val="17"/>
                <w:szCs w:val="17"/>
              </w:rPr>
              <w:t xml:space="preserve">aiming for grades 5 to 6</w:t>
            </w:r>
          </w:p>
        </w:tc>
      </w:tr>
    </w:tbl>
    <w:p>
      <w:pPr>
        <w:pStyle w:val="Heading3"/>
      </w:pPr>
      <w:r>
        <w:t xml:space="preserve">Do Now: five quick questions</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0"/>
        <w:gridCol w:w="5300"/>
        <w:gridCol w:w="4146"/>
      </w:tblGrid>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1</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In ‘Ozymandias’, who tells the speaker about the statue?</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2</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Ozymandias is the Greek name for which Egyptian pharaoh?</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3</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What is left around the broken statue at the end of ‘Ozymandias’?</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4</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In the exam, how many marks is the poetry comparison worth, and roughly how long do you have?</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5</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What is enjambment?</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bl>
    <w:p>
      <w:pPr>
        <w:pStyle w:val="Heading3"/>
      </w:pPr>
      <w:r>
        <w:t xml:space="preserve">Vocabulary</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2300"/>
        <w:gridCol w:w="7566"/>
      </w:tblGrid>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dramatic monologue</w:t>
            </w:r>
          </w:p>
        </w:tc>
        <w:tc>
          <w:tcPr>
            <w:tcW w:type="dxa" w:w="7566"/>
            <w:tcMar>
              <w:top w:type="dxa" w:w="90"/>
              <w:left w:type="dxa" w:w="140"/>
              <w:bottom w:type="dxa" w:w="90"/>
              <w:right w:type="dxa" w:w="140"/>
            </w:tcMar>
            <w:vAlign w:val="top"/>
          </w:tcPr>
          <w:p>
            <w:pPr>
              <w:spacing w:after="0"/>
            </w:pPr>
            <w:r>
              <w:rPr>
                <w:sz w:val="21"/>
                <w:szCs w:val="21"/>
              </w:rPr>
              <w:t xml:space="preserve">a poem spoken by one character to a silent listener, which shows more about the speaker than they mean to</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envoy</w:t>
            </w:r>
          </w:p>
        </w:tc>
        <w:tc>
          <w:tcPr>
            <w:tcW w:type="dxa" w:w="7566"/>
            <w:tcMar>
              <w:top w:type="dxa" w:w="90"/>
              <w:left w:type="dxa" w:w="140"/>
              <w:bottom w:type="dxa" w:w="90"/>
              <w:right w:type="dxa" w:w="140"/>
            </w:tcMar>
            <w:vAlign w:val="top"/>
          </w:tcPr>
          <w:p>
            <w:pPr>
              <w:spacing w:after="0"/>
            </w:pPr>
            <w:r>
              <w:rPr>
                <w:sz w:val="21"/>
                <w:szCs w:val="21"/>
              </w:rPr>
              <w:t xml:space="preserve">a messenger sent to agree a deal for someone else</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arrogance</w:t>
            </w:r>
          </w:p>
        </w:tc>
        <w:tc>
          <w:tcPr>
            <w:tcW w:type="dxa" w:w="7566"/>
            <w:tcMar>
              <w:top w:type="dxa" w:w="90"/>
              <w:left w:type="dxa" w:w="140"/>
              <w:bottom w:type="dxa" w:w="90"/>
              <w:right w:type="dxa" w:w="140"/>
            </w:tcMar>
            <w:vAlign w:val="top"/>
          </w:tcPr>
          <w:p>
            <w:pPr>
              <w:spacing w:after="0"/>
            </w:pPr>
            <w:r>
              <w:rPr>
                <w:sz w:val="21"/>
                <w:szCs w:val="21"/>
              </w:rPr>
              <w:t xml:space="preserve">believing you are more important than other people</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jealousy</w:t>
            </w:r>
          </w:p>
        </w:tc>
        <w:tc>
          <w:tcPr>
            <w:tcW w:type="dxa" w:w="7566"/>
            <w:tcMar>
              <w:top w:type="dxa" w:w="90"/>
              <w:left w:type="dxa" w:w="140"/>
              <w:bottom w:type="dxa" w:w="90"/>
              <w:right w:type="dxa" w:w="140"/>
            </w:tcMar>
            <w:vAlign w:val="top"/>
          </w:tcPr>
          <w:p>
            <w:pPr>
              <w:spacing w:after="0"/>
            </w:pPr>
            <w:r>
              <w:rPr>
                <w:sz w:val="21"/>
                <w:szCs w:val="21"/>
              </w:rPr>
              <w:t xml:space="preserve">anger or fear that someone you think belongs to you is giving attention to others</w:t>
            </w:r>
          </w:p>
        </w:tc>
      </w:tr>
    </w:tbl>
    <w:p>
      <w:pPr>
        <w:pStyle w:val="Heading3"/>
      </w:pPr>
      <w:r>
        <w:t xml:space="preserve">Reading</w:t>
      </w:r>
    </w:p>
    <w:p>
      <w:pPr>
        <w:keepNext/>
        <w:spacing w:after="40"/>
      </w:pPr>
      <w:r>
        <w:rPr>
          <w:b/>
          <w:bCs/>
          <w:color w:val="4A2545"/>
        </w:rPr>
        <w:t xml:space="preserve">My Last Duchess</w:t>
      </w:r>
    </w:p>
    <w:p>
      <w:pPr>
        <w:keepNext/>
        <w:spacing w:after="100"/>
      </w:pPr>
      <w:r>
        <w:rPr>
          <w:i/>
          <w:iCs/>
          <w:color w:val="6B5A75"/>
          <w:sz w:val="21"/>
          <w:szCs w:val="21"/>
        </w:rPr>
        <w:t xml:space="preserve">Read the poem twice: once to work out who the Duke is talking to, once listening for what he lets slip.</w:t>
      </w: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4933"/>
        <w:gridCol w:w="4933"/>
      </w:tblGrid>
      <w:tr>
        <w:trPr>
          <w:cantSplit w:val="false"/>
        </w:trPr>
        <w:tc>
          <w:tcPr>
            <w:tcW w:type="dxa" w:w="4933"/>
            <w:tcBorders>
              <w:left w:val="single" w:color="6E44A8" w:sz="14"/>
            </w:tcBorders>
            <w:shd w:fill="EBF2F8" w:color="auto" w:val="clear"/>
            <w:tcMar>
              <w:top w:type="dxa" w:w="200"/>
              <w:left w:type="dxa" w:w="300"/>
              <w:bottom w:type="dxa" w:w="200"/>
              <w:right w:type="dxa" w:w="160"/>
            </w:tcMar>
          </w:tcPr>
          <w:p>
            <w:pPr>
              <w:spacing w:after="0" w:before="0" w:line="252" w:lineRule="auto"/>
            </w:pPr>
            <w:r>
              <w:rPr>
                <w:color w:val="21122B"/>
                <w:sz w:val="21"/>
                <w:szCs w:val="21"/>
              </w:rPr>
              <w:t xml:space="preserve">That’s my last Duchess painted on the wall,</w:t>
            </w:r>
          </w:p>
          <w:p>
            <w:pPr>
              <w:spacing w:after="0" w:before="0" w:line="252" w:lineRule="auto"/>
            </w:pPr>
            <w:r>
              <w:rPr>
                <w:color w:val="21122B"/>
                <w:sz w:val="21"/>
                <w:szCs w:val="21"/>
              </w:rPr>
              <w:t xml:space="preserve">Looking as if she were alive. I call</w:t>
            </w:r>
          </w:p>
          <w:p>
            <w:pPr>
              <w:spacing w:after="0" w:before="0" w:line="252" w:lineRule="auto"/>
            </w:pPr>
            <w:r>
              <w:rPr>
                <w:color w:val="21122B"/>
                <w:sz w:val="21"/>
                <w:szCs w:val="21"/>
              </w:rPr>
              <w:t xml:space="preserve">That piece a wonder, now: Fra Pandolf’s hands</w:t>
            </w:r>
          </w:p>
          <w:p>
            <w:pPr>
              <w:spacing w:after="0" w:before="0" w:line="252" w:lineRule="auto"/>
            </w:pPr>
            <w:r>
              <w:rPr>
                <w:color w:val="21122B"/>
                <w:sz w:val="21"/>
                <w:szCs w:val="21"/>
              </w:rPr>
              <w:t xml:space="preserve">Worked busily a day, and there she stands.</w:t>
            </w:r>
          </w:p>
          <w:p>
            <w:pPr>
              <w:spacing w:after="0" w:before="0" w:line="252" w:lineRule="auto"/>
            </w:pPr>
            <w:r>
              <w:rPr>
                <w:color w:val="21122B"/>
                <w:sz w:val="21"/>
                <w:szCs w:val="21"/>
              </w:rPr>
              <w:t xml:space="preserve">Will’t please you sit and look at her? I said</w:t>
            </w:r>
          </w:p>
          <w:p>
            <w:pPr>
              <w:spacing w:after="0" w:before="0" w:line="252" w:lineRule="auto"/>
            </w:pPr>
            <w:r>
              <w:rPr>
                <w:color w:val="21122B"/>
                <w:sz w:val="21"/>
                <w:szCs w:val="21"/>
              </w:rPr>
              <w:t xml:space="preserve">“Fra Pandolf” by design, for never read</w:t>
            </w:r>
          </w:p>
          <w:p>
            <w:pPr>
              <w:spacing w:after="0" w:before="0" w:line="252" w:lineRule="auto"/>
            </w:pPr>
            <w:r>
              <w:rPr>
                <w:color w:val="21122B"/>
                <w:sz w:val="21"/>
                <w:szCs w:val="21"/>
              </w:rPr>
              <w:t xml:space="preserve">Strangers like you that pictured countenance,</w:t>
            </w:r>
          </w:p>
          <w:p>
            <w:pPr>
              <w:spacing w:after="0" w:before="0" w:line="252" w:lineRule="auto"/>
            </w:pPr>
            <w:r>
              <w:rPr>
                <w:color w:val="21122B"/>
                <w:sz w:val="21"/>
                <w:szCs w:val="21"/>
              </w:rPr>
              <w:t xml:space="preserve">The depth and passion of its earnest glance,</w:t>
            </w:r>
          </w:p>
          <w:p>
            <w:pPr>
              <w:spacing w:after="0" w:before="0" w:line="252" w:lineRule="auto"/>
            </w:pPr>
            <w:r>
              <w:rPr>
                <w:color w:val="21122B"/>
                <w:sz w:val="21"/>
                <w:szCs w:val="21"/>
              </w:rPr>
              <w:t xml:space="preserve">But to myself they turned (since none puts by</w:t>
            </w:r>
          </w:p>
          <w:p>
            <w:pPr>
              <w:spacing w:after="0" w:before="0" w:line="252" w:lineRule="auto"/>
            </w:pPr>
            <w:r>
              <w:rPr>
                <w:color w:val="21122B"/>
                <w:sz w:val="21"/>
                <w:szCs w:val="21"/>
              </w:rPr>
              <w:t xml:space="preserve">The curtain I have drawn for you, but I)</w:t>
            </w:r>
          </w:p>
          <w:p>
            <w:pPr>
              <w:spacing w:after="0" w:before="0" w:line="252" w:lineRule="auto"/>
            </w:pPr>
            <w:r>
              <w:rPr>
                <w:color w:val="21122B"/>
                <w:sz w:val="21"/>
                <w:szCs w:val="21"/>
              </w:rPr>
              <w:t xml:space="preserve">And seemed as they would ask me, if they durst,</w:t>
            </w:r>
          </w:p>
          <w:p>
            <w:pPr>
              <w:spacing w:after="0" w:before="0" w:line="252" w:lineRule="auto"/>
            </w:pPr>
            <w:r>
              <w:rPr>
                <w:color w:val="21122B"/>
                <w:sz w:val="21"/>
                <w:szCs w:val="21"/>
              </w:rPr>
              <w:t xml:space="preserve">How such a glance came there; so, not the first</w:t>
            </w:r>
          </w:p>
          <w:p>
            <w:pPr>
              <w:spacing w:after="0" w:before="0" w:line="252" w:lineRule="auto"/>
            </w:pPr>
            <w:r>
              <w:rPr>
                <w:color w:val="21122B"/>
                <w:sz w:val="21"/>
                <w:szCs w:val="21"/>
              </w:rPr>
              <w:t xml:space="preserve">Are you to turn and ask thus. Sir, ’twas not</w:t>
            </w:r>
          </w:p>
          <w:p>
            <w:pPr>
              <w:spacing w:after="0" w:before="0" w:line="252" w:lineRule="auto"/>
            </w:pPr>
            <w:r>
              <w:rPr>
                <w:color w:val="21122B"/>
                <w:sz w:val="21"/>
                <w:szCs w:val="21"/>
              </w:rPr>
              <w:t xml:space="preserve">Her husband’s presence only, called that spot</w:t>
            </w:r>
          </w:p>
          <w:p>
            <w:pPr>
              <w:spacing w:after="0" w:before="0" w:line="252" w:lineRule="auto"/>
            </w:pPr>
            <w:r>
              <w:rPr>
                <w:color w:val="21122B"/>
                <w:sz w:val="21"/>
                <w:szCs w:val="21"/>
              </w:rPr>
              <w:t xml:space="preserve">Of joy into the Duchess’ cheek: perhaps</w:t>
            </w:r>
          </w:p>
          <w:p>
            <w:pPr>
              <w:spacing w:after="0" w:before="0" w:line="252" w:lineRule="auto"/>
            </w:pPr>
            <w:r>
              <w:rPr>
                <w:color w:val="21122B"/>
                <w:sz w:val="21"/>
                <w:szCs w:val="21"/>
              </w:rPr>
              <w:t xml:space="preserve">Fra Pandolf chanced to say “Her mantle laps</w:t>
            </w:r>
          </w:p>
          <w:p>
            <w:pPr>
              <w:spacing w:after="0" w:before="0" w:line="252" w:lineRule="auto"/>
            </w:pPr>
            <w:r>
              <w:rPr>
                <w:color w:val="21122B"/>
                <w:sz w:val="21"/>
                <w:szCs w:val="21"/>
              </w:rPr>
              <w:t xml:space="preserve">Over my lady’s wrist too much,” or “Paint</w:t>
            </w:r>
          </w:p>
          <w:p>
            <w:pPr>
              <w:spacing w:after="0" w:before="0" w:line="252" w:lineRule="auto"/>
            </w:pPr>
            <w:r>
              <w:rPr>
                <w:color w:val="21122B"/>
                <w:sz w:val="21"/>
                <w:szCs w:val="21"/>
              </w:rPr>
              <w:t xml:space="preserve">Must never hope to reproduce the faint</w:t>
            </w:r>
          </w:p>
          <w:p>
            <w:pPr>
              <w:spacing w:after="0" w:before="0" w:line="252" w:lineRule="auto"/>
            </w:pPr>
            <w:r>
              <w:rPr>
                <w:color w:val="21122B"/>
                <w:sz w:val="21"/>
                <w:szCs w:val="21"/>
              </w:rPr>
              <w:t xml:space="preserve">Half-flush that dies along her throat”: such stuff</w:t>
            </w:r>
          </w:p>
          <w:p>
            <w:pPr>
              <w:spacing w:after="0" w:before="0" w:line="252" w:lineRule="auto"/>
            </w:pPr>
            <w:r>
              <w:rPr>
                <w:color w:val="21122B"/>
                <w:sz w:val="21"/>
                <w:szCs w:val="21"/>
              </w:rPr>
              <w:t xml:space="preserve">Was courtesy, she thought, and cause enough</w:t>
            </w:r>
          </w:p>
          <w:p>
            <w:pPr>
              <w:spacing w:after="0" w:before="0" w:line="252" w:lineRule="auto"/>
            </w:pPr>
            <w:r>
              <w:rPr>
                <w:color w:val="21122B"/>
                <w:sz w:val="21"/>
                <w:szCs w:val="21"/>
              </w:rPr>
              <w:t xml:space="preserve">For calling up that spot of joy. She had</w:t>
            </w:r>
          </w:p>
          <w:p>
            <w:pPr>
              <w:spacing w:after="0" w:before="0" w:line="252" w:lineRule="auto"/>
            </w:pPr>
            <w:r>
              <w:rPr>
                <w:color w:val="21122B"/>
                <w:sz w:val="21"/>
                <w:szCs w:val="21"/>
              </w:rPr>
              <w:t xml:space="preserve">A heart—how shall I say?—too soon made glad,</w:t>
            </w:r>
          </w:p>
          <w:p>
            <w:pPr>
              <w:spacing w:after="0" w:before="0" w:line="252" w:lineRule="auto"/>
            </w:pPr>
            <w:r>
              <w:rPr>
                <w:color w:val="21122B"/>
                <w:sz w:val="21"/>
                <w:szCs w:val="21"/>
              </w:rPr>
              <w:t xml:space="preserve">Too easily impressed; she liked whate’er</w:t>
            </w:r>
          </w:p>
          <w:p>
            <w:pPr>
              <w:spacing w:after="0" w:before="0" w:line="252" w:lineRule="auto"/>
            </w:pPr>
            <w:r>
              <w:rPr>
                <w:color w:val="21122B"/>
                <w:sz w:val="21"/>
                <w:szCs w:val="21"/>
              </w:rPr>
              <w:t xml:space="preserve">She looked on, and her looks went everywhere.</w:t>
            </w:r>
          </w:p>
          <w:p>
            <w:pPr>
              <w:spacing w:after="0" w:before="0" w:line="252" w:lineRule="auto"/>
            </w:pPr>
            <w:r>
              <w:rPr>
                <w:color w:val="21122B"/>
                <w:sz w:val="21"/>
                <w:szCs w:val="21"/>
              </w:rPr>
              <w:t xml:space="preserve">Sir, ’twas all one! My favour at her breast,</w:t>
            </w:r>
          </w:p>
          <w:p>
            <w:pPr>
              <w:spacing w:after="0" w:before="0" w:line="252" w:lineRule="auto"/>
            </w:pPr>
            <w:r>
              <w:rPr>
                <w:color w:val="21122B"/>
                <w:sz w:val="21"/>
                <w:szCs w:val="21"/>
              </w:rPr>
              <w:t xml:space="preserve">The dropping of the daylight in the West,</w:t>
            </w:r>
          </w:p>
          <w:p>
            <w:pPr>
              <w:spacing w:after="0" w:before="0" w:line="252" w:lineRule="auto"/>
            </w:pPr>
            <w:r>
              <w:rPr>
                <w:color w:val="21122B"/>
                <w:sz w:val="21"/>
                <w:szCs w:val="21"/>
              </w:rPr>
              <w:t xml:space="preserve">The bough of cherries some officious fool</w:t>
            </w:r>
          </w:p>
          <w:p>
            <w:pPr>
              <w:spacing w:after="0" w:before="0" w:line="252" w:lineRule="auto"/>
            </w:pPr>
            <w:r>
              <w:rPr>
                <w:color w:val="21122B"/>
                <w:sz w:val="21"/>
                <w:szCs w:val="21"/>
              </w:rPr>
              <w:t xml:space="preserve">Broke in the orchard for her, the white mule</w:t>
            </w:r>
          </w:p>
        </w:tc>
        <w:tc>
          <w:tcPr>
            <w:tcW w:type="dxa" w:w="4933"/>
            <w:shd w:fill="EBF2F8" w:color="auto" w:val="clear"/>
            <w:tcMar>
              <w:top w:type="dxa" w:w="200"/>
              <w:left w:type="dxa" w:w="160"/>
              <w:bottom w:type="dxa" w:w="200"/>
              <w:right w:type="dxa" w:w="260"/>
            </w:tcMar>
          </w:tcPr>
          <w:p>
            <w:pPr>
              <w:spacing w:after="0" w:before="0" w:line="252" w:lineRule="auto"/>
            </w:pPr>
            <w:r>
              <w:rPr>
                <w:color w:val="21122B"/>
                <w:sz w:val="21"/>
                <w:szCs w:val="21"/>
              </w:rPr>
              <w:t xml:space="preserve">She rode with round the terrace—all and each</w:t>
            </w:r>
          </w:p>
          <w:p>
            <w:pPr>
              <w:spacing w:after="0" w:before="0" w:line="252" w:lineRule="auto"/>
            </w:pPr>
            <w:r>
              <w:rPr>
                <w:color w:val="21122B"/>
                <w:sz w:val="21"/>
                <w:szCs w:val="21"/>
              </w:rPr>
              <w:t xml:space="preserve">Would draw from her alike the approving speech,</w:t>
            </w:r>
          </w:p>
          <w:p>
            <w:pPr>
              <w:spacing w:after="0" w:before="0" w:line="252" w:lineRule="auto"/>
            </w:pPr>
            <w:r>
              <w:rPr>
                <w:color w:val="21122B"/>
                <w:sz w:val="21"/>
                <w:szCs w:val="21"/>
              </w:rPr>
              <w:t xml:space="preserve">Or blush, at least. She thanked men,—good! but thanked</w:t>
            </w:r>
          </w:p>
          <w:p>
            <w:pPr>
              <w:spacing w:after="0" w:before="0" w:line="252" w:lineRule="auto"/>
            </w:pPr>
            <w:r>
              <w:rPr>
                <w:color w:val="21122B"/>
                <w:sz w:val="21"/>
                <w:szCs w:val="21"/>
              </w:rPr>
              <w:t xml:space="preserve">Somehow—I know not how—as if she ranked</w:t>
            </w:r>
          </w:p>
          <w:p>
            <w:pPr>
              <w:spacing w:after="0" w:before="0" w:line="252" w:lineRule="auto"/>
            </w:pPr>
            <w:r>
              <w:rPr>
                <w:color w:val="21122B"/>
                <w:sz w:val="21"/>
                <w:szCs w:val="21"/>
              </w:rPr>
              <w:t xml:space="preserve">My gift of a nine-hundred-years-old name</w:t>
            </w:r>
          </w:p>
          <w:p>
            <w:pPr>
              <w:spacing w:after="0" w:before="0" w:line="252" w:lineRule="auto"/>
            </w:pPr>
            <w:r>
              <w:rPr>
                <w:color w:val="21122B"/>
                <w:sz w:val="21"/>
                <w:szCs w:val="21"/>
              </w:rPr>
              <w:t xml:space="preserve">With anybody’s gift. Who’d stoop to blame</w:t>
            </w:r>
          </w:p>
          <w:p>
            <w:pPr>
              <w:spacing w:after="0" w:before="0" w:line="252" w:lineRule="auto"/>
            </w:pPr>
            <w:r>
              <w:rPr>
                <w:color w:val="21122B"/>
                <w:sz w:val="21"/>
                <w:szCs w:val="21"/>
              </w:rPr>
              <w:t xml:space="preserve">This sort of trifling? Even had you skill</w:t>
            </w:r>
          </w:p>
          <w:p>
            <w:pPr>
              <w:spacing w:after="0" w:before="0" w:line="252" w:lineRule="auto"/>
            </w:pPr>
            <w:r>
              <w:rPr>
                <w:color w:val="21122B"/>
                <w:sz w:val="21"/>
                <w:szCs w:val="21"/>
              </w:rPr>
              <w:t xml:space="preserve">In speech—(which I have not)—to make your will</w:t>
            </w:r>
          </w:p>
          <w:p>
            <w:pPr>
              <w:spacing w:after="0" w:before="0" w:line="252" w:lineRule="auto"/>
            </w:pPr>
            <w:r>
              <w:rPr>
                <w:color w:val="21122B"/>
                <w:sz w:val="21"/>
                <w:szCs w:val="21"/>
              </w:rPr>
              <w:t xml:space="preserve">Quite clear to such an one, and say, “Just this</w:t>
            </w:r>
          </w:p>
          <w:p>
            <w:pPr>
              <w:spacing w:after="0" w:before="0" w:line="252" w:lineRule="auto"/>
            </w:pPr>
            <w:r>
              <w:rPr>
                <w:color w:val="21122B"/>
                <w:sz w:val="21"/>
                <w:szCs w:val="21"/>
              </w:rPr>
              <w:t xml:space="preserve">Or that in you disgusts me; here you miss,</w:t>
            </w:r>
          </w:p>
          <w:p>
            <w:pPr>
              <w:spacing w:after="0" w:before="0" w:line="252" w:lineRule="auto"/>
            </w:pPr>
            <w:r>
              <w:rPr>
                <w:color w:val="21122B"/>
                <w:sz w:val="21"/>
                <w:szCs w:val="21"/>
              </w:rPr>
              <w:t xml:space="preserve">Or there exceed the mark”—and if she let</w:t>
            </w:r>
          </w:p>
          <w:p>
            <w:pPr>
              <w:spacing w:after="0" w:before="0" w:line="252" w:lineRule="auto"/>
            </w:pPr>
            <w:r>
              <w:rPr>
                <w:color w:val="21122B"/>
                <w:sz w:val="21"/>
                <w:szCs w:val="21"/>
              </w:rPr>
              <w:t xml:space="preserve">Herself be lessoned so, nor plainly set</w:t>
            </w:r>
          </w:p>
          <w:p>
            <w:pPr>
              <w:spacing w:after="0" w:before="0" w:line="252" w:lineRule="auto"/>
            </w:pPr>
            <w:r>
              <w:rPr>
                <w:color w:val="21122B"/>
                <w:sz w:val="21"/>
                <w:szCs w:val="21"/>
              </w:rPr>
              <w:t xml:space="preserve">Her wits to yours, forsooth, and made excuse,</w:t>
            </w:r>
          </w:p>
          <w:p>
            <w:pPr>
              <w:spacing w:after="0" w:before="0" w:line="252" w:lineRule="auto"/>
            </w:pPr>
            <w:r>
              <w:rPr>
                <w:color w:val="21122B"/>
                <w:sz w:val="21"/>
                <w:szCs w:val="21"/>
              </w:rPr>
              <w:t xml:space="preserve">—E’en then would be some stooping; and I choose</w:t>
            </w:r>
          </w:p>
          <w:p>
            <w:pPr>
              <w:spacing w:after="0" w:before="0" w:line="252" w:lineRule="auto"/>
            </w:pPr>
            <w:r>
              <w:rPr>
                <w:color w:val="21122B"/>
                <w:sz w:val="21"/>
                <w:szCs w:val="21"/>
              </w:rPr>
              <w:t xml:space="preserve">Never to stoop. Oh sir, she smiled, no doubt,</w:t>
            </w:r>
          </w:p>
          <w:p>
            <w:pPr>
              <w:spacing w:after="0" w:before="0" w:line="252" w:lineRule="auto"/>
            </w:pPr>
            <w:r>
              <w:rPr>
                <w:color w:val="21122B"/>
                <w:sz w:val="21"/>
                <w:szCs w:val="21"/>
              </w:rPr>
              <w:t xml:space="preserve">Whene’er I passed her; but who passed without</w:t>
            </w:r>
          </w:p>
          <w:p>
            <w:pPr>
              <w:spacing w:after="0" w:before="0" w:line="252" w:lineRule="auto"/>
            </w:pPr>
            <w:r>
              <w:rPr>
                <w:color w:val="21122B"/>
                <w:sz w:val="21"/>
                <w:szCs w:val="21"/>
              </w:rPr>
              <w:t xml:space="preserve">Much the same smile? This grew; I gave commands;</w:t>
            </w:r>
          </w:p>
          <w:p>
            <w:pPr>
              <w:spacing w:after="0" w:before="0" w:line="252" w:lineRule="auto"/>
            </w:pPr>
            <w:r>
              <w:rPr>
                <w:color w:val="21122B"/>
                <w:sz w:val="21"/>
                <w:szCs w:val="21"/>
              </w:rPr>
              <w:t xml:space="preserve">Then all smiles stopped together. There she stands</w:t>
            </w:r>
          </w:p>
          <w:p>
            <w:pPr>
              <w:spacing w:after="0" w:before="0" w:line="252" w:lineRule="auto"/>
            </w:pPr>
            <w:r>
              <w:rPr>
                <w:color w:val="21122B"/>
                <w:sz w:val="21"/>
                <w:szCs w:val="21"/>
              </w:rPr>
              <w:t xml:space="preserve">As if alive. Will’t please you rise? We’ll meet</w:t>
            </w:r>
          </w:p>
          <w:p>
            <w:pPr>
              <w:spacing w:after="0" w:before="0" w:line="252" w:lineRule="auto"/>
            </w:pPr>
            <w:r>
              <w:rPr>
                <w:color w:val="21122B"/>
                <w:sz w:val="21"/>
                <w:szCs w:val="21"/>
              </w:rPr>
              <w:t xml:space="preserve">The company below, then. I repeat,</w:t>
            </w:r>
          </w:p>
          <w:p>
            <w:pPr>
              <w:spacing w:after="0" w:before="0" w:line="252" w:lineRule="auto"/>
            </w:pPr>
            <w:r>
              <w:rPr>
                <w:color w:val="21122B"/>
                <w:sz w:val="21"/>
                <w:szCs w:val="21"/>
              </w:rPr>
              <w:t xml:space="preserve">The Count your master’s known munificence</w:t>
            </w:r>
          </w:p>
          <w:p>
            <w:pPr>
              <w:spacing w:after="0" w:before="0" w:line="252" w:lineRule="auto"/>
            </w:pPr>
            <w:r>
              <w:rPr>
                <w:color w:val="21122B"/>
                <w:sz w:val="21"/>
                <w:szCs w:val="21"/>
              </w:rPr>
              <w:t xml:space="preserve">Is ample warrant that no just pretence</w:t>
            </w:r>
          </w:p>
          <w:p>
            <w:pPr>
              <w:spacing w:after="0" w:before="0" w:line="252" w:lineRule="auto"/>
            </w:pPr>
            <w:r>
              <w:rPr>
                <w:color w:val="21122B"/>
                <w:sz w:val="21"/>
                <w:szCs w:val="21"/>
              </w:rPr>
              <w:t xml:space="preserve">Of mine for dowry will be disallowed;</w:t>
            </w:r>
          </w:p>
          <w:p>
            <w:pPr>
              <w:spacing w:after="0" w:before="0" w:line="252" w:lineRule="auto"/>
            </w:pPr>
            <w:r>
              <w:rPr>
                <w:color w:val="21122B"/>
                <w:sz w:val="21"/>
                <w:szCs w:val="21"/>
              </w:rPr>
              <w:t xml:space="preserve">Though his fair daughter’s self, as I avowed</w:t>
            </w:r>
          </w:p>
          <w:p>
            <w:pPr>
              <w:spacing w:after="0" w:before="0" w:line="252" w:lineRule="auto"/>
            </w:pPr>
            <w:r>
              <w:rPr>
                <w:color w:val="21122B"/>
                <w:sz w:val="21"/>
                <w:szCs w:val="21"/>
              </w:rPr>
              <w:t xml:space="preserve">At starting, is my object. Nay, we’ll go</w:t>
            </w:r>
          </w:p>
          <w:p>
            <w:pPr>
              <w:spacing w:after="0" w:before="0" w:line="252" w:lineRule="auto"/>
            </w:pPr>
            <w:r>
              <w:rPr>
                <w:color w:val="21122B"/>
                <w:sz w:val="21"/>
                <w:szCs w:val="21"/>
              </w:rPr>
              <w:t xml:space="preserve">Together down, sir. Notice Neptune, though,</w:t>
            </w:r>
          </w:p>
          <w:p>
            <w:pPr>
              <w:spacing w:after="0" w:before="0" w:line="252" w:lineRule="auto"/>
            </w:pPr>
            <w:r>
              <w:rPr>
                <w:color w:val="21122B"/>
                <w:sz w:val="21"/>
                <w:szCs w:val="21"/>
              </w:rPr>
              <w:t xml:space="preserve">Taming a sea-horse, thought a rarity,</w:t>
            </w:r>
          </w:p>
          <w:p>
            <w:pPr>
              <w:spacing w:after="0" w:before="0" w:line="252" w:lineRule="auto"/>
            </w:pPr>
            <w:r>
              <w:rPr>
                <w:color w:val="21122B"/>
                <w:sz w:val="21"/>
                <w:szCs w:val="21"/>
              </w:rPr>
              <w:t xml:space="preserve">Which Claus of Innsbruck cast in bronze for me!</w:t>
            </w:r>
          </w:p>
        </w:tc>
      </w:tr>
    </w:tbl>
    <w:p>
      <w:pPr>
        <w:spacing w:after="40" w:before="60"/>
      </w:pPr>
      <w:r>
        <w:rPr>
          <w:color w:val="6B5A75"/>
          <w:sz w:val="18"/>
          <w:szCs w:val="18"/>
        </w:rPr>
        <w:t xml:space="preserve">Robert Browning, 1842</w:t>
      </w:r>
    </w:p>
    <w:p>
      <w:pPr>
        <w:spacing w:after="120" w:before="60"/>
      </w:pPr>
      <w:r>
        <w:rPr>
          <w:b/>
          <w:bCs/>
          <w:color w:val="6E44A8"/>
          <w:sz w:val="19"/>
          <w:szCs w:val="19"/>
        </w:rPr>
        <w:t xml:space="preserve">Word help   </w:t>
      </w:r>
      <w:r>
        <w:rPr>
          <w:b/>
          <w:bCs/>
          <w:sz w:val="19"/>
          <w:szCs w:val="19"/>
        </w:rPr>
        <w:t xml:space="preserve">countenance</w:t>
      </w:r>
      <w:r>
        <w:rPr>
          <w:sz w:val="19"/>
          <w:szCs w:val="19"/>
        </w:rPr>
        <w:t xml:space="preserve">: face, or the look on a face   ·   </w:t>
      </w:r>
      <w:r>
        <w:rPr>
          <w:b/>
          <w:bCs/>
          <w:sz w:val="19"/>
          <w:szCs w:val="19"/>
        </w:rPr>
        <w:t xml:space="preserve">officious</w:t>
      </w:r>
      <w:r>
        <w:rPr>
          <w:sz w:val="19"/>
          <w:szCs w:val="19"/>
        </w:rPr>
        <w:t xml:space="preserve">: too eager to help, interfering   ·   </w:t>
      </w:r>
      <w:r>
        <w:rPr>
          <w:b/>
          <w:bCs/>
          <w:sz w:val="19"/>
          <w:szCs w:val="19"/>
        </w:rPr>
        <w:t xml:space="preserve">munificence</w:t>
      </w:r>
      <w:r>
        <w:rPr>
          <w:sz w:val="19"/>
          <w:szCs w:val="19"/>
        </w:rPr>
        <w:t xml:space="preserve">: great generosity with money   ·   </w:t>
      </w:r>
      <w:r>
        <w:rPr>
          <w:b/>
          <w:bCs/>
          <w:sz w:val="19"/>
          <w:szCs w:val="19"/>
        </w:rPr>
        <w:t xml:space="preserve">dowry</w:t>
      </w:r>
      <w:r>
        <w:rPr>
          <w:sz w:val="19"/>
          <w:szCs w:val="19"/>
        </w:rPr>
        <w:t xml:space="preserve">: money or property a bride’s family gives when she marries</w:t>
      </w:r>
    </w:p>
    <w:p>
      <w:pPr>
        <w:pStyle w:val="Heading3"/>
        <w:pageBreakBefore/>
      </w:pPr>
      <w:r>
        <w:t xml:space="preserve">Explode the quotation</w:t>
      </w:r>
    </w:p>
    <w:p>
      <w:pPr>
        <w:spacing w:after="80"/>
      </w:pPr>
      <w:r>
        <w:rPr>
          <w:color w:val="6B5A75"/>
          <w:sz w:val="18"/>
          <w:szCs w:val="18"/>
        </w:rPr>
        <w:t xml:space="preserve">Try each box on your own first. Then add to it as your teacher explodes the quotation.</w:t>
      </w:r>
    </w:p>
    <w:tbl>
      <w:tblPr>
        <w:tblW w:type="dxa" w:w="9866"/>
        <w:tblBorders>
          <w:top w:val="single" w:color="FFFFFF" w:sz="14"/>
          <w:left w:val="single" w:color="FFFFFF" w:sz="14"/>
          <w:bottom w:val="single" w:color="FFFFFF" w:sz="14"/>
          <w:right w:val="single" w:color="FFFFFF" w:sz="14"/>
          <w:insideH w:val="single" w:color="FFFFFF" w:sz="14"/>
          <w:insideV w:val="single" w:color="FFFFFF" w:sz="14"/>
        </w:tblBorders>
        <w:tblLayout w:type="fixed"/>
      </w:tblPr>
      <w:tblGrid>
        <w:gridCol w:w="4933"/>
        <w:gridCol w:w="4933"/>
      </w:tblGrid>
      <w:tr>
        <w:trPr>
          <w:cantSplit/>
          <w:trHeight w:val="1700" w:hRule="atLeast"/>
        </w:trPr>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Method</w:t>
            </w:r>
          </w:p>
          <w:p>
            <w:pPr>
              <w:spacing w:after="0"/>
            </w:pPr>
            <w:r>
              <w:rPr>
                <w:sz w:val="21"/>
                <w:szCs w:val="21"/>
              </w:rPr>
              <w:t xml:space="preserve"/>
            </w:r>
          </w:p>
        </w:tc>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Zoom in</w:t>
            </w:r>
          </w:p>
          <w:p>
            <w:pPr>
              <w:spacing w:after="0"/>
            </w:pPr>
            <w:r>
              <w:rPr>
                <w:sz w:val="21"/>
                <w:szCs w:val="21"/>
              </w:rPr>
              <w:t xml:space="preserve"/>
            </w:r>
          </w:p>
        </w:tc>
      </w:tr>
      <w:tr>
        <w:trPr>
          <w:cantSplit/>
        </w:trPr>
        <w:tc>
          <w:tcPr>
            <w:tcW w:type="dxa" w:w="9866"/>
            <w:gridSpan w:val="2"/>
            <w:shd w:fill="4A2545" w:color="auto" w:val="clear"/>
            <w:tcMar>
              <w:top w:type="dxa" w:w="140"/>
              <w:left w:type="dxa" w:w="200"/>
              <w:bottom w:type="dxa" w:w="140"/>
              <w:right w:type="dxa" w:w="200"/>
            </w:tcMar>
          </w:tcPr>
          <w:p>
            <w:pPr>
              <w:spacing w:after="0"/>
              <w:jc w:val="center"/>
            </w:pPr>
            <w:r>
              <w:rPr>
                <w:rFonts w:ascii="Cambria" w:cs="Cambria" w:eastAsia="Cambria" w:hAnsi="Cambria"/>
                <w:b/>
                <w:bCs/>
                <w:color w:val="FFFFFF"/>
                <w:sz w:val="28"/>
                <w:szCs w:val="28"/>
              </w:rPr>
              <w:t xml:space="preserve">“I gave commands; / Then all smiles stopped together”</w:t>
            </w:r>
          </w:p>
        </w:tc>
      </w:tr>
      <w:tr>
        <w:trPr>
          <w:cantSplit/>
          <w:trHeight w:val="1700" w:hRule="atLeast"/>
        </w:trPr>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Effect</w:t>
            </w:r>
          </w:p>
          <w:p>
            <w:pPr>
              <w:spacing w:after="0"/>
            </w:pPr>
            <w:r>
              <w:rPr>
                <w:sz w:val="21"/>
                <w:szCs w:val="21"/>
              </w:rPr>
              <w:t xml:space="preserve"/>
            </w:r>
          </w:p>
        </w:tc>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Context</w:t>
            </w:r>
          </w:p>
          <w:p>
            <w:pPr>
              <w:spacing w:after="0"/>
            </w:pPr>
            <w:r>
              <w:rPr>
                <w:sz w:val="21"/>
                <w:szCs w:val="21"/>
              </w:rPr>
              <w:t xml:space="preserve"/>
            </w:r>
          </w:p>
        </w:tc>
      </w:tr>
    </w:tbl>
    <w:p>
      <w:pPr>
        <w:pStyle w:val="Heading3"/>
      </w:pPr>
      <w:r>
        <w:t xml:space="preserve">Your task</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4A2545" w:color="auto" w:val="clear"/>
            <w:tcMar>
              <w:top w:type="dxa" w:w="160"/>
              <w:left w:type="dxa" w:w="240"/>
              <w:bottom w:type="dxa" w:w="160"/>
              <w:right w:type="dxa" w:w="240"/>
            </w:tcMar>
          </w:tcPr>
          <w:p>
            <w:pPr>
              <w:spacing w:after="0"/>
            </w:pPr>
            <w:r>
              <w:rPr>
                <w:b/>
                <w:bCs/>
                <w:color w:val="FFFFFF"/>
                <w:sz w:val="25"/>
                <w:szCs w:val="25"/>
              </w:rPr>
              <w:t xml:space="preserve">How does Browning let the Duke reveal more than he means to in ‘My Last Duchess’?</w:t>
            </w:r>
          </w:p>
        </w:tc>
      </w:tr>
    </w:tbl>
    <w:p>
      <w:pPr>
        <w:pStyle w:val="Heading3"/>
      </w:pPr>
      <w:r>
        <w:t xml:space="preserve">What, How and Why</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1200"/>
        <w:gridCol w:w="8666"/>
      </w:tblGrid>
      <w:tr>
        <w:trPr>
          <w:cantSplit/>
        </w:trPr>
        <w:tc>
          <w:tcPr>
            <w:tcW w:type="dxa" w:w="1200"/>
            <w:shd w:fill="E6DEF2" w:color="auto" w:val="clear"/>
            <w:tcMar>
              <w:top w:type="dxa" w:w="90"/>
              <w:left w:type="dxa" w:w="140"/>
              <w:bottom w:type="dxa" w:w="90"/>
              <w:right w:type="dxa" w:w="140"/>
            </w:tcMar>
            <w:vAlign w:val="top"/>
          </w:tcPr>
          <w:p>
            <w:pPr>
              <w:spacing w:after="0"/>
            </w:pPr>
            <w:r>
              <w:rPr>
                <w:b/>
                <w:bCs/>
                <w:color w:val="6E44A8"/>
                <w:sz w:val="21"/>
                <w:szCs w:val="21"/>
              </w:rPr>
              <w:t xml:space="preserve">What</w:t>
            </w:r>
          </w:p>
        </w:tc>
        <w:tc>
          <w:tcPr>
            <w:tcW w:type="dxa" w:w="8666"/>
            <w:tcMar>
              <w:top w:type="dxa" w:w="90"/>
              <w:left w:type="dxa" w:w="140"/>
              <w:bottom w:type="dxa" w:w="90"/>
              <w:right w:type="dxa" w:w="140"/>
            </w:tcMar>
            <w:vAlign w:val="top"/>
          </w:tcPr>
          <w:p>
            <w:pPr>
              <w:spacing w:after="0"/>
            </w:pPr>
            <w:r>
              <w:rPr>
                <w:sz w:val="21"/>
                <w:szCs w:val="21"/>
              </w:rPr>
              <w:t xml:space="preserve">Make a clear point about something the Duke shows about himself without meaning to.</w:t>
            </w:r>
          </w:p>
        </w:tc>
      </w:tr>
      <w:tr>
        <w:trPr>
          <w:cantSplit/>
        </w:trPr>
        <w:tc>
          <w:tcPr>
            <w:tcW w:type="dxa" w:w="1200"/>
            <w:shd w:fill="E6DEF2" w:color="auto" w:val="clear"/>
            <w:tcMar>
              <w:top w:type="dxa" w:w="90"/>
              <w:left w:type="dxa" w:w="140"/>
              <w:bottom w:type="dxa" w:w="90"/>
              <w:right w:type="dxa" w:w="140"/>
            </w:tcMar>
            <w:vAlign w:val="top"/>
          </w:tcPr>
          <w:p>
            <w:pPr>
              <w:spacing w:after="0"/>
            </w:pPr>
            <w:r>
              <w:rPr>
                <w:b/>
                <w:bCs/>
                <w:color w:val="6E44A8"/>
                <w:sz w:val="21"/>
                <w:szCs w:val="21"/>
              </w:rPr>
              <w:t xml:space="preserve">How</w:t>
            </w:r>
          </w:p>
        </w:tc>
        <w:tc>
          <w:tcPr>
            <w:tcW w:type="dxa" w:w="8666"/>
            <w:tcMar>
              <w:top w:type="dxa" w:w="90"/>
              <w:left w:type="dxa" w:w="140"/>
              <w:bottom w:type="dxa" w:w="90"/>
              <w:right w:type="dxa" w:w="140"/>
            </w:tcMar>
            <w:vAlign w:val="top"/>
          </w:tcPr>
          <w:p>
            <w:pPr>
              <w:spacing w:after="0"/>
            </w:pPr>
            <w:r>
              <w:rPr>
                <w:sz w:val="21"/>
                <w:szCs w:val="21"/>
              </w:rPr>
              <w:t xml:space="preserve">Choose a quotation. Name the method (dramatic monologue, enjambment, caesura) and zoom in on one word.</w:t>
            </w:r>
          </w:p>
        </w:tc>
      </w:tr>
      <w:tr>
        <w:trPr>
          <w:cantSplit/>
        </w:trPr>
        <w:tc>
          <w:tcPr>
            <w:tcW w:type="dxa" w:w="1200"/>
            <w:shd w:fill="E6DEF2" w:color="auto" w:val="clear"/>
            <w:tcMar>
              <w:top w:type="dxa" w:w="90"/>
              <w:left w:type="dxa" w:w="140"/>
              <w:bottom w:type="dxa" w:w="90"/>
              <w:right w:type="dxa" w:w="140"/>
            </w:tcMar>
            <w:vAlign w:val="top"/>
          </w:tcPr>
          <w:p>
            <w:pPr>
              <w:spacing w:after="0"/>
            </w:pPr>
            <w:r>
              <w:rPr>
                <w:b/>
                <w:bCs/>
                <w:color w:val="6E44A8"/>
                <w:sz w:val="21"/>
                <w:szCs w:val="21"/>
              </w:rPr>
              <w:t xml:space="preserve">Why</w:t>
            </w:r>
          </w:p>
        </w:tc>
        <w:tc>
          <w:tcPr>
            <w:tcW w:type="dxa" w:w="8666"/>
            <w:tcMar>
              <w:top w:type="dxa" w:w="90"/>
              <w:left w:type="dxa" w:w="140"/>
              <w:bottom w:type="dxa" w:w="90"/>
              <w:right w:type="dxa" w:w="140"/>
            </w:tcMar>
            <w:vAlign w:val="top"/>
          </w:tcPr>
          <w:p>
            <w:pPr>
              <w:spacing w:after="0"/>
            </w:pPr>
            <w:r>
              <w:rPr>
                <w:sz w:val="21"/>
                <w:szCs w:val="21"/>
              </w:rPr>
              <w:t xml:space="preserve">How should the envoy, and the reader, feel about the Count’s daughter marrying this man?</w:t>
            </w:r>
          </w:p>
        </w:tc>
      </w:tr>
    </w:tbl>
    <w:p>
      <w:pPr>
        <w:pStyle w:val="Heading3"/>
      </w:pPr>
      <w:r>
        <w:t xml:space="preserve">Plan your paragraph</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2500"/>
        <w:gridCol w:w="7366"/>
      </w:tblGrid>
      <w:tr>
        <w:trPr>
          <w:cantSplit/>
          <w:trHeight w:val="820" w:hRule="atLeast"/>
        </w:trPr>
        <w:tc>
          <w:tcPr>
            <w:tcW w:type="dxa" w:w="2500"/>
            <w:shd w:fill="E6DEF2" w:color="auto" w:val="clear"/>
            <w:tcMar>
              <w:top w:type="dxa" w:w="90"/>
              <w:left w:type="dxa" w:w="140"/>
              <w:bottom w:type="dxa" w:w="90"/>
              <w:right w:type="dxa" w:w="140"/>
            </w:tcMar>
            <w:vAlign w:val="top"/>
          </w:tcPr>
          <w:p>
            <w:pPr>
              <w:spacing w:after="20"/>
            </w:pPr>
            <w:r>
              <w:rPr>
                <w:b/>
                <w:bCs/>
                <w:color w:val="6E44A8"/>
                <w:sz w:val="21"/>
                <w:szCs w:val="21"/>
              </w:rPr>
              <w:t xml:space="preserve">My point</w:t>
            </w:r>
          </w:p>
          <w:p>
            <w:pPr>
              <w:spacing w:after="0"/>
            </w:pPr>
            <w:r>
              <w:rPr>
                <w:color w:val="6B5A75"/>
                <w:sz w:val="17"/>
                <w:szCs w:val="17"/>
              </w:rPr>
              <w:t xml:space="preserve">answers the question</w:t>
            </w:r>
          </w:p>
        </w:tc>
        <w:tc>
          <w:tcPr>
            <w:tcW w:type="dxa" w:w="7366"/>
            <w:tcMar>
              <w:top w:type="dxa" w:w="90"/>
              <w:left w:type="dxa" w:w="140"/>
              <w:bottom w:type="dxa" w:w="90"/>
              <w:right w:type="dxa" w:w="140"/>
            </w:tcMar>
            <w:vAlign w:val="top"/>
          </w:tcPr>
          <w:p>
            <w:pPr>
              <w:spacing w:after="0"/>
            </w:pPr>
            <w:r>
              <w:t xml:space="preserve"/>
            </w:r>
          </w:p>
        </w:tc>
      </w:tr>
      <w:tr>
        <w:trPr>
          <w:cantSplit/>
          <w:trHeight w:val="820" w:hRule="atLeast"/>
        </w:trPr>
        <w:tc>
          <w:tcPr>
            <w:tcW w:type="dxa" w:w="2500"/>
            <w:shd w:fill="E6DEF2" w:color="auto" w:val="clear"/>
            <w:tcMar>
              <w:top w:type="dxa" w:w="90"/>
              <w:left w:type="dxa" w:w="140"/>
              <w:bottom w:type="dxa" w:w="90"/>
              <w:right w:type="dxa" w:w="140"/>
            </w:tcMar>
            <w:vAlign w:val="top"/>
          </w:tcPr>
          <w:p>
            <w:pPr>
              <w:spacing w:after="20"/>
            </w:pPr>
            <w:r>
              <w:rPr>
                <w:b/>
                <w:bCs/>
                <w:color w:val="6E44A8"/>
                <w:sz w:val="21"/>
                <w:szCs w:val="21"/>
              </w:rPr>
              <w:t xml:space="preserve">My quotation</w:t>
            </w:r>
          </w:p>
          <w:p>
            <w:pPr>
              <w:spacing w:after="0"/>
            </w:pPr>
            <w:r>
              <w:rPr>
                <w:color w:val="6B5A75"/>
                <w:sz w:val="17"/>
                <w:szCs w:val="17"/>
              </w:rPr>
              <w:t xml:space="preserve">short and exact</w:t>
            </w:r>
          </w:p>
        </w:tc>
        <w:tc>
          <w:tcPr>
            <w:tcW w:type="dxa" w:w="7366"/>
            <w:tcMar>
              <w:top w:type="dxa" w:w="90"/>
              <w:left w:type="dxa" w:w="140"/>
              <w:bottom w:type="dxa" w:w="90"/>
              <w:right w:type="dxa" w:w="140"/>
            </w:tcMar>
            <w:vAlign w:val="top"/>
          </w:tcPr>
          <w:p>
            <w:pPr>
              <w:spacing w:after="0"/>
            </w:pPr>
            <w:r>
              <w:t xml:space="preserve"/>
            </w:r>
          </w:p>
        </w:tc>
      </w:tr>
      <w:tr>
        <w:trPr>
          <w:cantSplit/>
          <w:trHeight w:val="820" w:hRule="atLeast"/>
        </w:trPr>
        <w:tc>
          <w:tcPr>
            <w:tcW w:type="dxa" w:w="2500"/>
            <w:shd w:fill="E6DEF2" w:color="auto" w:val="clear"/>
            <w:tcMar>
              <w:top w:type="dxa" w:w="90"/>
              <w:left w:type="dxa" w:w="140"/>
              <w:bottom w:type="dxa" w:w="90"/>
              <w:right w:type="dxa" w:w="140"/>
            </w:tcMar>
            <w:vAlign w:val="top"/>
          </w:tcPr>
          <w:p>
            <w:pPr>
              <w:spacing w:after="20"/>
            </w:pPr>
            <w:r>
              <w:rPr>
                <w:b/>
                <w:bCs/>
                <w:color w:val="6E44A8"/>
                <w:sz w:val="21"/>
                <w:szCs w:val="21"/>
              </w:rPr>
              <w:t xml:space="preserve">Method and zoom</w:t>
            </w:r>
          </w:p>
          <w:p>
            <w:pPr>
              <w:spacing w:after="0"/>
            </w:pPr>
            <w:r>
              <w:rPr>
                <w:color w:val="6B5A75"/>
                <w:sz w:val="17"/>
                <w:szCs w:val="17"/>
              </w:rPr>
              <w:t xml:space="preserve">the method, and the one word I will explore</w:t>
            </w:r>
          </w:p>
        </w:tc>
        <w:tc>
          <w:tcPr>
            <w:tcW w:type="dxa" w:w="7366"/>
            <w:tcMar>
              <w:top w:type="dxa" w:w="90"/>
              <w:left w:type="dxa" w:w="140"/>
              <w:bottom w:type="dxa" w:w="90"/>
              <w:right w:type="dxa" w:w="140"/>
            </w:tcMar>
            <w:vAlign w:val="top"/>
          </w:tcPr>
          <w:p>
            <w:pPr>
              <w:spacing w:after="0"/>
            </w:pPr>
            <w:r>
              <w:t xml:space="preserve"/>
            </w:r>
          </w:p>
        </w:tc>
      </w:tr>
      <w:tr>
        <w:trPr>
          <w:cantSplit/>
          <w:trHeight w:val="820" w:hRule="atLeast"/>
        </w:trPr>
        <w:tc>
          <w:tcPr>
            <w:tcW w:type="dxa" w:w="2500"/>
            <w:shd w:fill="E6DEF2" w:color="auto" w:val="clear"/>
            <w:tcMar>
              <w:top w:type="dxa" w:w="90"/>
              <w:left w:type="dxa" w:w="140"/>
              <w:bottom w:type="dxa" w:w="90"/>
              <w:right w:type="dxa" w:w="140"/>
            </w:tcMar>
            <w:vAlign w:val="top"/>
          </w:tcPr>
          <w:p>
            <w:pPr>
              <w:spacing w:after="20"/>
            </w:pPr>
            <w:r>
              <w:rPr>
                <w:b/>
                <w:bCs/>
                <w:color w:val="6E44A8"/>
                <w:sz w:val="21"/>
                <w:szCs w:val="21"/>
              </w:rPr>
              <w:t xml:space="preserve">The poet’s purpose</w:t>
            </w:r>
          </w:p>
          <w:p>
            <w:pPr>
              <w:spacing w:after="0"/>
            </w:pPr>
            <w:r>
              <w:rPr>
                <w:color w:val="6B5A75"/>
                <w:sz w:val="17"/>
                <w:szCs w:val="17"/>
              </w:rPr>
              <w:t xml:space="preserve">what they wanted readers to think or do</w:t>
            </w:r>
          </w:p>
        </w:tc>
        <w:tc>
          <w:tcPr>
            <w:tcW w:type="dxa" w:w="7366"/>
            <w:tcMar>
              <w:top w:type="dxa" w:w="90"/>
              <w:left w:type="dxa" w:w="140"/>
              <w:bottom w:type="dxa" w:w="90"/>
              <w:right w:type="dxa" w:w="140"/>
            </w:tcMar>
            <w:vAlign w:val="top"/>
          </w:tcPr>
          <w:p>
            <w:pPr>
              <w:spacing w:after="0"/>
            </w:pPr>
            <w:r>
              <w:t xml:space="preserve"/>
            </w:r>
          </w:p>
        </w:tc>
      </w:tr>
    </w:tbl>
    <w:p>
      <w:pPr>
        <w:pStyle w:val="Heading3"/>
        <w:pageBreakBefore/>
      </w:pPr>
      <w:r>
        <w:t xml:space="preserve">Your task</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F3F0F8" w:color="auto" w:val="clear"/>
            <w:tcMar>
              <w:top w:type="dxa" w:w="120"/>
              <w:left w:type="dxa" w:w="220"/>
              <w:bottom w:type="dxa" w:w="120"/>
              <w:right w:type="dxa" w:w="220"/>
            </w:tcMar>
          </w:tcPr>
          <w:p>
            <w:pPr>
              <w:spacing w:after="0"/>
            </w:pPr>
            <w:r>
              <w:rPr>
                <w:b/>
                <w:bCs/>
                <w:color w:val="4A2545"/>
                <w:sz w:val="23"/>
                <w:szCs w:val="23"/>
              </w:rPr>
              <w:t xml:space="preserve">How does Browning let the Duke reveal more than he means to in ‘My Last Duchess’?</w:t>
            </w:r>
          </w:p>
        </w:tc>
      </w:tr>
    </w:tbl>
    <w:p>
      <w:pPr>
        <w:pStyle w:val="Heading3"/>
      </w:pPr>
      <w:r>
        <w:t xml:space="preserve">Write your paragraph</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bl>
    <w:p>
      <w:pPr>
        <w:pStyle w:val="Heading3"/>
      </w:pPr>
      <w:r>
        <w:t xml:space="preserve">Check your paragraph</w:t>
      </w:r>
    </w:p>
    <w:p>
      <w:pPr>
        <w:keepLines/>
        <w:spacing w:after="40"/>
      </w:pPr>
      <w:r>
        <w:rPr>
          <w:sz w:val="22"/>
          <w:szCs w:val="22"/>
          <w:bdr w:val="single" w:color="6E44A8" w:sz="8" w:space="0"/>
        </w:rPr>
        <w:t xml:space="preserve">    </w:t>
      </w:r>
      <w:r>
        <w:rPr>
          <w:sz w:val="24"/>
          <w:szCs w:val="24"/>
        </w:rPr>
        <w:t xml:space="preserve">   </w:t>
      </w:r>
      <w:r>
        <w:rPr>
          <w:sz w:val="22"/>
          <w:szCs w:val="22"/>
        </w:rPr>
        <w:t xml:space="preserve">My point answers the question</w:t>
      </w:r>
    </w:p>
    <w:p>
      <w:pPr>
        <w:keepLines/>
        <w:spacing w:after="40"/>
      </w:pPr>
      <w:r>
        <w:rPr>
          <w:sz w:val="22"/>
          <w:szCs w:val="22"/>
          <w:bdr w:val="single" w:color="6E44A8" w:sz="8" w:space="0"/>
        </w:rPr>
        <w:t xml:space="preserve">    </w:t>
      </w:r>
      <w:r>
        <w:rPr>
          <w:sz w:val="24"/>
          <w:szCs w:val="24"/>
        </w:rPr>
        <w:t xml:space="preserve">   </w:t>
      </w:r>
      <w:r>
        <w:rPr>
          <w:sz w:val="22"/>
          <w:szCs w:val="22"/>
        </w:rPr>
        <w:t xml:space="preserve">I use a short, embedded quotation</w:t>
      </w:r>
    </w:p>
    <w:p>
      <w:pPr>
        <w:keepLines/>
        <w:spacing w:after="40"/>
      </w:pPr>
      <w:r>
        <w:rPr>
          <w:sz w:val="22"/>
          <w:szCs w:val="22"/>
          <w:bdr w:val="single" w:color="6E44A8" w:sz="8" w:space="0"/>
        </w:rPr>
        <w:t xml:space="preserve">    </w:t>
      </w:r>
      <w:r>
        <w:rPr>
          <w:sz w:val="24"/>
          <w:szCs w:val="24"/>
        </w:rPr>
        <w:t xml:space="preserve">   </w:t>
      </w:r>
      <w:r>
        <w:rPr>
          <w:sz w:val="22"/>
          <w:szCs w:val="22"/>
        </w:rPr>
        <w:t xml:space="preserve">I name a method and zoom in on one word</w:t>
      </w:r>
    </w:p>
    <w:p>
      <w:pPr>
        <w:keepLines/>
        <w:spacing w:after="40"/>
      </w:pPr>
      <w:r>
        <w:rPr>
          <w:sz w:val="22"/>
          <w:szCs w:val="22"/>
          <w:bdr w:val="single" w:color="6E44A8" w:sz="8" w:space="0"/>
        </w:rPr>
        <w:t xml:space="preserve">    </w:t>
      </w:r>
      <w:r>
        <w:rPr>
          <w:sz w:val="24"/>
          <w:szCs w:val="24"/>
        </w:rPr>
        <w:t xml:space="preserve">   </w:t>
      </w:r>
      <w:r>
        <w:rPr>
          <w:sz w:val="22"/>
          <w:szCs w:val="22"/>
        </w:rPr>
        <w:t xml:space="preserve">I explain the gap between what the Duke says and what the reader sees</w:t>
      </w:r>
    </w:p>
    <w:p>
      <w:pPr>
        <w:keepLines/>
        <w:spacing w:after="40"/>
      </w:pPr>
      <w:r>
        <w:rPr>
          <w:sz w:val="22"/>
          <w:szCs w:val="22"/>
          <w:bdr w:val="single" w:color="6E44A8" w:sz="8" w:space="0"/>
        </w:rPr>
        <w:t xml:space="preserve">    </w:t>
      </w:r>
      <w:r>
        <w:rPr>
          <w:sz w:val="24"/>
          <w:szCs w:val="24"/>
        </w:rPr>
        <w:t xml:space="preserve">   </w:t>
      </w:r>
      <w:r>
        <w:rPr>
          <w:sz w:val="22"/>
          <w:szCs w:val="22"/>
        </w:rPr>
        <w:t xml:space="preserve">I link to the context of the Duke of Ferrara inside my point</w:t>
      </w:r>
    </w:p>
    <w:p>
      <w:pPr>
        <w:spacing w:after="0" w:before="0" w:line="200" w:lineRule="exact"/>
      </w:pP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trPr>
        <w:tc>
          <w:tcPr>
            <w:tcW w:type="dxa" w:w="9866"/>
            <w:tcBorders>
              <w:left w:val="single" w:color="6E44A8" w:sz="14"/>
            </w:tcBorders>
            <w:shd w:fill="F3F0F8" w:color="auto" w:val="clear"/>
            <w:tcMar>
              <w:top w:type="dxa" w:w="160"/>
              <w:left w:type="dxa" w:w="300"/>
              <w:bottom w:type="dxa" w:w="160"/>
              <w:right w:type="dxa" w:w="220"/>
            </w:tcMar>
          </w:tcPr>
          <w:p>
            <w:pPr>
              <w:spacing w:after="60"/>
            </w:pPr>
            <w:r>
              <w:rPr>
                <w:b/>
                <w:bCs/>
                <w:color w:val="6E44A8"/>
                <w:sz w:val="19"/>
                <w:szCs w:val="19"/>
              </w:rPr>
              <w:t xml:space="preserve">Exit ticket</w:t>
            </w:r>
          </w:p>
          <w:p>
            <w:pPr>
              <w:spacing w:after="80"/>
            </w:pPr>
            <w:r>
              <w:rPr>
                <w:rFonts w:ascii="Cambria" w:cs="Cambria" w:eastAsia="Cambria" w:hAnsi="Cambria"/>
                <w:b/>
                <w:bCs/>
                <w:color w:val="4A2545"/>
                <w:sz w:val="24"/>
                <w:szCs w:val="24"/>
              </w:rPr>
              <w:t xml:space="preserve">The most worrying thing the Duke reveals without meaning to is…</w:t>
            </w:r>
          </w:p>
          <w:tbl>
            <w:tblPr>
              <w:tblW w:type="dxa" w:w="93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346"/>
            </w:tblGrid>
            <w:tr>
              <w:trPr>
                <w:cantSplit/>
                <w:trHeight w:val="430" w:hRule="exact"/>
              </w:trPr>
              <w:tc>
                <w:tcPr>
                  <w:tcW w:type="dxa" w:w="9346"/>
                  <w:tcBorders>
                    <w:top w:val="none" w:color="FFFFFF" w:sz="0"/>
                    <w:left w:val="none" w:color="FFFFFF" w:sz="0"/>
                    <w:bottom w:val="single" w:color="C9D3E3" w:sz="6"/>
                    <w:right w:val="none" w:color="FFFFFF" w:sz="0"/>
                  </w:tcBorders>
                  <w:tcMar>
                    <w:top w:type="dxa" w:w="0"/>
                    <w:left w:type="dxa" w:w="40"/>
                    <w:bottom w:type="dxa" w:w="30"/>
                    <w:right w:type="dxa" w:w="40"/>
                  </w:tcMar>
                  <w:vAlign w:val="bottom"/>
                </w:tcPr>
                <w:p>
                  <w:pPr>
                    <w:spacing w:after="0"/>
                  </w:pPr>
                  <w:r>
                    <w:t xml:space="preserve"/>
                  </w:r>
                </w:p>
              </w:tc>
            </w:tr>
            <w:tr>
              <w:trPr>
                <w:cantSplit/>
                <w:trHeight w:val="430" w:hRule="exact"/>
              </w:trPr>
              <w:tc>
                <w:tcPr>
                  <w:tcW w:type="dxa" w:w="9346"/>
                  <w:tcBorders>
                    <w:top w:val="none" w:color="FFFFFF" w:sz="0"/>
                    <w:left w:val="none" w:color="FFFFFF" w:sz="0"/>
                    <w:bottom w:val="single" w:color="C9D3E3" w:sz="6"/>
                    <w:right w:val="none" w:color="FFFFFF" w:sz="0"/>
                  </w:tcBorders>
                  <w:tcMar>
                    <w:top w:type="dxa" w:w="0"/>
                    <w:left w:type="dxa" w:w="40"/>
                    <w:bottom w:type="dxa" w:w="30"/>
                    <w:right w:type="dxa" w:w="40"/>
                  </w:tcMar>
                  <w:vAlign w:val="bottom"/>
                </w:tcPr>
                <w:p>
                  <w:pPr>
                    <w:spacing w:after="0"/>
                  </w:pPr>
                  <w:r>
                    <w:t xml:space="preserve"/>
                  </w:r>
                </w:p>
              </w:tc>
            </w:tr>
          </w:tbl>
          <w:p/>
        </w:tc>
      </w:tr>
    </w:tbl>
    <w:p>
      <w:pPr>
        <w:pageBreakBefore/>
        <w:spacing w:after="0" w:line="2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50"/>
        <w:gridCol w:w="6166"/>
        <w:gridCol w:w="2250"/>
      </w:tblGrid>
      <w:tr>
        <w:trPr>
          <w:cantSplit/>
          <w:trHeight w:val="1150" w:hRule="atLeast"/>
        </w:trPr>
        <w:tc>
          <w:tcPr>
            <w:tcW w:type="dxa" w:w="1450"/>
            <w:shd w:fill="4A2545" w:color="auto" w:val="clear"/>
            <w:tcMar>
              <w:top w:type="dxa" w:w="100"/>
              <w:left w:type="dxa" w:w="80"/>
              <w:bottom w:type="dxa" w:w="100"/>
              <w:right w:type="dxa" w:w="80"/>
            </w:tcMar>
            <w:vAlign w:val="center"/>
          </w:tcPr>
          <w:p>
            <w:pPr>
              <w:spacing w:after="0"/>
              <w:jc w:val="center"/>
            </w:pPr>
            <w:r>
              <w:rPr>
                <w:b/>
                <w:bCs/>
                <w:color w:val="D9CCEB"/>
                <w:spacing w:val="30"/>
                <w:sz w:val="16"/>
                <w:szCs w:val="16"/>
              </w:rPr>
              <w:t xml:space="preserve">LESSON</w:t>
            </w:r>
          </w:p>
          <w:p>
            <w:pPr>
              <w:spacing w:after="0"/>
              <w:jc w:val="center"/>
            </w:pPr>
            <w:r>
              <w:rPr>
                <w:b/>
                <w:bCs/>
                <w:color w:val="FFFFFF"/>
                <w:sz w:val="56"/>
                <w:szCs w:val="56"/>
              </w:rPr>
              <w:t xml:space="preserve">3</w:t>
            </w:r>
          </w:p>
        </w:tc>
        <w:tc>
          <w:tcPr>
            <w:tcW w:type="dxa" w:w="6166"/>
            <w:shd w:fill="F3F0F8" w:color="auto" w:val="clear"/>
            <w:tcMar>
              <w:top w:type="dxa" w:w="140"/>
              <w:left w:type="dxa" w:w="220"/>
              <w:bottom w:type="dxa" w:w="140"/>
              <w:right w:type="dxa" w:w="200"/>
            </w:tcMar>
            <w:vAlign w:val="center"/>
          </w:tcPr>
          <w:p>
            <w:pPr>
              <w:spacing w:after="60"/>
            </w:pPr>
            <w:r>
              <w:rPr>
                <w:b/>
                <w:bCs/>
                <w:color w:val="4A2545"/>
                <w:sz w:val="32"/>
                <w:szCs w:val="32"/>
              </w:rPr>
              <w:t xml:space="preserve">My Last Duchess</w:t>
            </w:r>
          </w:p>
          <w:p>
            <w:pPr>
              <w:spacing w:after="0"/>
            </w:pPr>
            <w:r>
              <w:rPr>
                <w:color w:val="6B5A75"/>
                <w:sz w:val="23"/>
                <w:szCs w:val="23"/>
              </w:rPr>
              <w:t xml:space="preserve">How does Browning let the Duke reveal more than he means to?</w:t>
            </w:r>
          </w:p>
        </w:tc>
        <w:tc>
          <w:tcPr>
            <w:tcW w:type="dxa" w:w="2250"/>
            <w:tcBorders>
              <w:left w:val="single" w:color="FFFFFF" w:sz="18"/>
            </w:tcBorders>
            <w:shd w:fill="F3F0F8" w:color="auto" w:val="clear"/>
            <w:tcMar>
              <w:top w:type="dxa" w:w="100"/>
              <w:left w:type="dxa" w:w="120"/>
              <w:bottom w:type="dxa" w:w="100"/>
              <w:right w:type="dxa" w:w="120"/>
            </w:tcMar>
            <w:vAlign w:val="center"/>
          </w:tcPr>
          <w:p>
            <w:pPr>
              <w:spacing w:after="20"/>
              <w:jc w:val="center"/>
            </w:pPr>
            <w:r>
              <w:rPr>
                <w:rFonts w:ascii="Cambria" w:cs="Cambria" w:eastAsia="Cambria" w:hAnsi="Cambria"/>
                <w:b/>
                <w:bCs/>
                <w:color w:val="6E44A8"/>
                <w:sz w:val="24"/>
                <w:szCs w:val="24"/>
              </w:rPr>
              <w:t xml:space="preserve">Soaring</w:t>
            </w:r>
          </w:p>
          <w:p>
            <w:pPr>
              <w:spacing w:after="0"/>
              <w:jc w:val="center"/>
            </w:pPr>
            <w:r>
              <w:rPr>
                <w:color w:val="6B5A75"/>
                <w:sz w:val="17"/>
                <w:szCs w:val="17"/>
              </w:rPr>
              <w:t xml:space="preserve">aiming for grades 7 to 9</w:t>
            </w:r>
          </w:p>
        </w:tc>
      </w:tr>
    </w:tbl>
    <w:p>
      <w:pPr>
        <w:pStyle w:val="Heading3"/>
      </w:pPr>
      <w:r>
        <w:t xml:space="preserve">Do Now: five quick questions</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0"/>
        <w:gridCol w:w="5300"/>
        <w:gridCol w:w="4146"/>
      </w:tblGrid>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1</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In ‘Ozymandias’, who tells the speaker about the statue?</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2</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Ozymandias is the Greek name for which Egyptian pharaoh?</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3</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What is left around the broken statue at the end of ‘Ozymandias’?</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4</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In the exam, how many marks is the poetry comparison worth, and roughly how long do you have?</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5</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What is enjambment?</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bl>
    <w:p>
      <w:pPr>
        <w:pStyle w:val="Heading3"/>
      </w:pPr>
      <w:r>
        <w:t xml:space="preserve">Vocabulary</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2300"/>
        <w:gridCol w:w="7566"/>
      </w:tblGrid>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dramatic monologue</w:t>
            </w:r>
          </w:p>
        </w:tc>
        <w:tc>
          <w:tcPr>
            <w:tcW w:type="dxa" w:w="7566"/>
            <w:tcMar>
              <w:top w:type="dxa" w:w="90"/>
              <w:left w:type="dxa" w:w="140"/>
              <w:bottom w:type="dxa" w:w="90"/>
              <w:right w:type="dxa" w:w="140"/>
            </w:tcMar>
            <w:vAlign w:val="top"/>
          </w:tcPr>
          <w:p>
            <w:pPr>
              <w:spacing w:after="0"/>
            </w:pPr>
            <w:r>
              <w:rPr>
                <w:sz w:val="21"/>
                <w:szCs w:val="21"/>
              </w:rPr>
              <w:t xml:space="preserve">a poem spoken by one character to a silent listener, which shows more about the speaker than they mean to</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envoy</w:t>
            </w:r>
          </w:p>
        </w:tc>
        <w:tc>
          <w:tcPr>
            <w:tcW w:type="dxa" w:w="7566"/>
            <w:tcMar>
              <w:top w:type="dxa" w:w="90"/>
              <w:left w:type="dxa" w:w="140"/>
              <w:bottom w:type="dxa" w:w="90"/>
              <w:right w:type="dxa" w:w="140"/>
            </w:tcMar>
            <w:vAlign w:val="top"/>
          </w:tcPr>
          <w:p>
            <w:pPr>
              <w:spacing w:after="0"/>
            </w:pPr>
            <w:r>
              <w:rPr>
                <w:sz w:val="21"/>
                <w:szCs w:val="21"/>
              </w:rPr>
              <w:t xml:space="preserve">a messenger sent to agree a deal for someone else</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arrogance</w:t>
            </w:r>
          </w:p>
        </w:tc>
        <w:tc>
          <w:tcPr>
            <w:tcW w:type="dxa" w:w="7566"/>
            <w:tcMar>
              <w:top w:type="dxa" w:w="90"/>
              <w:left w:type="dxa" w:w="140"/>
              <w:bottom w:type="dxa" w:w="90"/>
              <w:right w:type="dxa" w:w="140"/>
            </w:tcMar>
            <w:vAlign w:val="top"/>
          </w:tcPr>
          <w:p>
            <w:pPr>
              <w:spacing w:after="0"/>
            </w:pPr>
            <w:r>
              <w:rPr>
                <w:sz w:val="21"/>
                <w:szCs w:val="21"/>
              </w:rPr>
              <w:t xml:space="preserve">believing you are more important than other people</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jealousy</w:t>
            </w:r>
          </w:p>
        </w:tc>
        <w:tc>
          <w:tcPr>
            <w:tcW w:type="dxa" w:w="7566"/>
            <w:tcMar>
              <w:top w:type="dxa" w:w="90"/>
              <w:left w:type="dxa" w:w="140"/>
              <w:bottom w:type="dxa" w:w="90"/>
              <w:right w:type="dxa" w:w="140"/>
            </w:tcMar>
            <w:vAlign w:val="top"/>
          </w:tcPr>
          <w:p>
            <w:pPr>
              <w:spacing w:after="0"/>
            </w:pPr>
            <w:r>
              <w:rPr>
                <w:sz w:val="21"/>
                <w:szCs w:val="21"/>
              </w:rPr>
              <w:t xml:space="preserve">anger or fear that someone you think belongs to you is giving attention to others</w:t>
            </w:r>
          </w:p>
        </w:tc>
      </w:tr>
    </w:tbl>
    <w:p>
      <w:pPr>
        <w:pStyle w:val="Heading3"/>
      </w:pPr>
      <w:r>
        <w:t xml:space="preserve">Reading</w:t>
      </w:r>
    </w:p>
    <w:p>
      <w:pPr>
        <w:keepNext/>
        <w:spacing w:after="40"/>
      </w:pPr>
      <w:r>
        <w:rPr>
          <w:b/>
          <w:bCs/>
          <w:color w:val="4A2545"/>
        </w:rPr>
        <w:t xml:space="preserve">My Last Duchess</w:t>
      </w:r>
    </w:p>
    <w:p>
      <w:pPr>
        <w:keepNext/>
        <w:spacing w:after="100"/>
      </w:pPr>
      <w:r>
        <w:rPr>
          <w:i/>
          <w:iCs/>
          <w:color w:val="6B5A75"/>
          <w:sz w:val="21"/>
          <w:szCs w:val="21"/>
        </w:rPr>
        <w:t xml:space="preserve">Read the poem twice: once to work out who the Duke is talking to, once listening for what he lets slip.</w:t>
      </w: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4933"/>
        <w:gridCol w:w="4933"/>
      </w:tblGrid>
      <w:tr>
        <w:trPr>
          <w:cantSplit w:val="false"/>
        </w:trPr>
        <w:tc>
          <w:tcPr>
            <w:tcW w:type="dxa" w:w="4933"/>
            <w:tcBorders>
              <w:left w:val="single" w:color="6E44A8" w:sz="14"/>
            </w:tcBorders>
            <w:shd w:fill="EBF2F8" w:color="auto" w:val="clear"/>
            <w:tcMar>
              <w:top w:type="dxa" w:w="200"/>
              <w:left w:type="dxa" w:w="300"/>
              <w:bottom w:type="dxa" w:w="200"/>
              <w:right w:type="dxa" w:w="160"/>
            </w:tcMar>
          </w:tcPr>
          <w:p>
            <w:pPr>
              <w:spacing w:after="0" w:before="0" w:line="252" w:lineRule="auto"/>
            </w:pPr>
            <w:r>
              <w:rPr>
                <w:color w:val="21122B"/>
                <w:sz w:val="21"/>
                <w:szCs w:val="21"/>
              </w:rPr>
              <w:t xml:space="preserve">That’s my last Duchess painted on the wall,</w:t>
            </w:r>
          </w:p>
          <w:p>
            <w:pPr>
              <w:spacing w:after="0" w:before="0" w:line="252" w:lineRule="auto"/>
            </w:pPr>
            <w:r>
              <w:rPr>
                <w:color w:val="21122B"/>
                <w:sz w:val="21"/>
                <w:szCs w:val="21"/>
              </w:rPr>
              <w:t xml:space="preserve">Looking as if she were alive. I call</w:t>
            </w:r>
          </w:p>
          <w:p>
            <w:pPr>
              <w:spacing w:after="0" w:before="0" w:line="252" w:lineRule="auto"/>
            </w:pPr>
            <w:r>
              <w:rPr>
                <w:color w:val="21122B"/>
                <w:sz w:val="21"/>
                <w:szCs w:val="21"/>
              </w:rPr>
              <w:t xml:space="preserve">That piece a wonder, now: Fra Pandolf’s hands</w:t>
            </w:r>
          </w:p>
          <w:p>
            <w:pPr>
              <w:spacing w:after="0" w:before="0" w:line="252" w:lineRule="auto"/>
            </w:pPr>
            <w:r>
              <w:rPr>
                <w:color w:val="21122B"/>
                <w:sz w:val="21"/>
                <w:szCs w:val="21"/>
              </w:rPr>
              <w:t xml:space="preserve">Worked busily a day, and there she stands.</w:t>
            </w:r>
          </w:p>
          <w:p>
            <w:pPr>
              <w:spacing w:after="0" w:before="0" w:line="252" w:lineRule="auto"/>
            </w:pPr>
            <w:r>
              <w:rPr>
                <w:color w:val="21122B"/>
                <w:sz w:val="21"/>
                <w:szCs w:val="21"/>
              </w:rPr>
              <w:t xml:space="preserve">Will’t please you sit and look at her? I said</w:t>
            </w:r>
          </w:p>
          <w:p>
            <w:pPr>
              <w:spacing w:after="0" w:before="0" w:line="252" w:lineRule="auto"/>
            </w:pPr>
            <w:r>
              <w:rPr>
                <w:color w:val="21122B"/>
                <w:sz w:val="21"/>
                <w:szCs w:val="21"/>
              </w:rPr>
              <w:t xml:space="preserve">“Fra Pandolf” by design, for never read</w:t>
            </w:r>
          </w:p>
          <w:p>
            <w:pPr>
              <w:spacing w:after="0" w:before="0" w:line="252" w:lineRule="auto"/>
            </w:pPr>
            <w:r>
              <w:rPr>
                <w:color w:val="21122B"/>
                <w:sz w:val="21"/>
                <w:szCs w:val="21"/>
              </w:rPr>
              <w:t xml:space="preserve">Strangers like you that pictured countenance,</w:t>
            </w:r>
          </w:p>
          <w:p>
            <w:pPr>
              <w:spacing w:after="0" w:before="0" w:line="252" w:lineRule="auto"/>
            </w:pPr>
            <w:r>
              <w:rPr>
                <w:color w:val="21122B"/>
                <w:sz w:val="21"/>
                <w:szCs w:val="21"/>
              </w:rPr>
              <w:t xml:space="preserve">The depth and passion of its earnest glance,</w:t>
            </w:r>
          </w:p>
          <w:p>
            <w:pPr>
              <w:spacing w:after="0" w:before="0" w:line="252" w:lineRule="auto"/>
            </w:pPr>
            <w:r>
              <w:rPr>
                <w:color w:val="21122B"/>
                <w:sz w:val="21"/>
                <w:szCs w:val="21"/>
              </w:rPr>
              <w:t xml:space="preserve">But to myself they turned (since none puts by</w:t>
            </w:r>
          </w:p>
          <w:p>
            <w:pPr>
              <w:spacing w:after="0" w:before="0" w:line="252" w:lineRule="auto"/>
            </w:pPr>
            <w:r>
              <w:rPr>
                <w:color w:val="21122B"/>
                <w:sz w:val="21"/>
                <w:szCs w:val="21"/>
              </w:rPr>
              <w:t xml:space="preserve">The curtain I have drawn for you, but I)</w:t>
            </w:r>
          </w:p>
          <w:p>
            <w:pPr>
              <w:spacing w:after="0" w:before="0" w:line="252" w:lineRule="auto"/>
            </w:pPr>
            <w:r>
              <w:rPr>
                <w:color w:val="21122B"/>
                <w:sz w:val="21"/>
                <w:szCs w:val="21"/>
              </w:rPr>
              <w:t xml:space="preserve">And seemed as they would ask me, if they durst,</w:t>
            </w:r>
          </w:p>
          <w:p>
            <w:pPr>
              <w:spacing w:after="0" w:before="0" w:line="252" w:lineRule="auto"/>
            </w:pPr>
            <w:r>
              <w:rPr>
                <w:color w:val="21122B"/>
                <w:sz w:val="21"/>
                <w:szCs w:val="21"/>
              </w:rPr>
              <w:t xml:space="preserve">How such a glance came there; so, not the first</w:t>
            </w:r>
          </w:p>
          <w:p>
            <w:pPr>
              <w:spacing w:after="0" w:before="0" w:line="252" w:lineRule="auto"/>
            </w:pPr>
            <w:r>
              <w:rPr>
                <w:color w:val="21122B"/>
                <w:sz w:val="21"/>
                <w:szCs w:val="21"/>
              </w:rPr>
              <w:t xml:space="preserve">Are you to turn and ask thus. Sir, ’twas not</w:t>
            </w:r>
          </w:p>
          <w:p>
            <w:pPr>
              <w:spacing w:after="0" w:before="0" w:line="252" w:lineRule="auto"/>
            </w:pPr>
            <w:r>
              <w:rPr>
                <w:color w:val="21122B"/>
                <w:sz w:val="21"/>
                <w:szCs w:val="21"/>
              </w:rPr>
              <w:t xml:space="preserve">Her husband’s presence only, called that spot</w:t>
            </w:r>
          </w:p>
          <w:p>
            <w:pPr>
              <w:spacing w:after="0" w:before="0" w:line="252" w:lineRule="auto"/>
            </w:pPr>
            <w:r>
              <w:rPr>
                <w:color w:val="21122B"/>
                <w:sz w:val="21"/>
                <w:szCs w:val="21"/>
              </w:rPr>
              <w:t xml:space="preserve">Of joy into the Duchess’ cheek: perhaps</w:t>
            </w:r>
          </w:p>
          <w:p>
            <w:pPr>
              <w:spacing w:after="0" w:before="0" w:line="252" w:lineRule="auto"/>
            </w:pPr>
            <w:r>
              <w:rPr>
                <w:color w:val="21122B"/>
                <w:sz w:val="21"/>
                <w:szCs w:val="21"/>
              </w:rPr>
              <w:t xml:space="preserve">Fra Pandolf chanced to say “Her mantle laps</w:t>
            </w:r>
          </w:p>
          <w:p>
            <w:pPr>
              <w:spacing w:after="0" w:before="0" w:line="252" w:lineRule="auto"/>
            </w:pPr>
            <w:r>
              <w:rPr>
                <w:color w:val="21122B"/>
                <w:sz w:val="21"/>
                <w:szCs w:val="21"/>
              </w:rPr>
              <w:t xml:space="preserve">Over my lady’s wrist too much,” or “Paint</w:t>
            </w:r>
          </w:p>
          <w:p>
            <w:pPr>
              <w:spacing w:after="0" w:before="0" w:line="252" w:lineRule="auto"/>
            </w:pPr>
            <w:r>
              <w:rPr>
                <w:color w:val="21122B"/>
                <w:sz w:val="21"/>
                <w:szCs w:val="21"/>
              </w:rPr>
              <w:t xml:space="preserve">Must never hope to reproduce the faint</w:t>
            </w:r>
          </w:p>
          <w:p>
            <w:pPr>
              <w:spacing w:after="0" w:before="0" w:line="252" w:lineRule="auto"/>
            </w:pPr>
            <w:r>
              <w:rPr>
                <w:color w:val="21122B"/>
                <w:sz w:val="21"/>
                <w:szCs w:val="21"/>
              </w:rPr>
              <w:t xml:space="preserve">Half-flush that dies along her throat”: such stuff</w:t>
            </w:r>
          </w:p>
          <w:p>
            <w:pPr>
              <w:spacing w:after="0" w:before="0" w:line="252" w:lineRule="auto"/>
            </w:pPr>
            <w:r>
              <w:rPr>
                <w:color w:val="21122B"/>
                <w:sz w:val="21"/>
                <w:szCs w:val="21"/>
              </w:rPr>
              <w:t xml:space="preserve">Was courtesy, she thought, and cause enough</w:t>
            </w:r>
          </w:p>
          <w:p>
            <w:pPr>
              <w:spacing w:after="0" w:before="0" w:line="252" w:lineRule="auto"/>
            </w:pPr>
            <w:r>
              <w:rPr>
                <w:color w:val="21122B"/>
                <w:sz w:val="21"/>
                <w:szCs w:val="21"/>
              </w:rPr>
              <w:t xml:space="preserve">For calling up that spot of joy. She had</w:t>
            </w:r>
          </w:p>
          <w:p>
            <w:pPr>
              <w:spacing w:after="0" w:before="0" w:line="252" w:lineRule="auto"/>
            </w:pPr>
            <w:r>
              <w:rPr>
                <w:color w:val="21122B"/>
                <w:sz w:val="21"/>
                <w:szCs w:val="21"/>
              </w:rPr>
              <w:t xml:space="preserve">A heart—how shall I say?—too soon made glad,</w:t>
            </w:r>
          </w:p>
          <w:p>
            <w:pPr>
              <w:spacing w:after="0" w:before="0" w:line="252" w:lineRule="auto"/>
            </w:pPr>
            <w:r>
              <w:rPr>
                <w:color w:val="21122B"/>
                <w:sz w:val="21"/>
                <w:szCs w:val="21"/>
              </w:rPr>
              <w:t xml:space="preserve">Too easily impressed; she liked whate’er</w:t>
            </w:r>
          </w:p>
          <w:p>
            <w:pPr>
              <w:spacing w:after="0" w:before="0" w:line="252" w:lineRule="auto"/>
            </w:pPr>
            <w:r>
              <w:rPr>
                <w:color w:val="21122B"/>
                <w:sz w:val="21"/>
                <w:szCs w:val="21"/>
              </w:rPr>
              <w:t xml:space="preserve">She looked on, and her looks went everywhere.</w:t>
            </w:r>
          </w:p>
          <w:p>
            <w:pPr>
              <w:spacing w:after="0" w:before="0" w:line="252" w:lineRule="auto"/>
            </w:pPr>
            <w:r>
              <w:rPr>
                <w:color w:val="21122B"/>
                <w:sz w:val="21"/>
                <w:szCs w:val="21"/>
              </w:rPr>
              <w:t xml:space="preserve">Sir, ’twas all one! My favour at her breast,</w:t>
            </w:r>
          </w:p>
          <w:p>
            <w:pPr>
              <w:spacing w:after="0" w:before="0" w:line="252" w:lineRule="auto"/>
            </w:pPr>
            <w:r>
              <w:rPr>
                <w:color w:val="21122B"/>
                <w:sz w:val="21"/>
                <w:szCs w:val="21"/>
              </w:rPr>
              <w:t xml:space="preserve">The dropping of the daylight in the West,</w:t>
            </w:r>
          </w:p>
          <w:p>
            <w:pPr>
              <w:spacing w:after="0" w:before="0" w:line="252" w:lineRule="auto"/>
            </w:pPr>
            <w:r>
              <w:rPr>
                <w:color w:val="21122B"/>
                <w:sz w:val="21"/>
                <w:szCs w:val="21"/>
              </w:rPr>
              <w:t xml:space="preserve">The bough of cherries some officious fool</w:t>
            </w:r>
          </w:p>
          <w:p>
            <w:pPr>
              <w:spacing w:after="0" w:before="0" w:line="252" w:lineRule="auto"/>
            </w:pPr>
            <w:r>
              <w:rPr>
                <w:color w:val="21122B"/>
                <w:sz w:val="21"/>
                <w:szCs w:val="21"/>
              </w:rPr>
              <w:t xml:space="preserve">Broke in the orchard for her, the white mule</w:t>
            </w:r>
          </w:p>
        </w:tc>
        <w:tc>
          <w:tcPr>
            <w:tcW w:type="dxa" w:w="4933"/>
            <w:shd w:fill="EBF2F8" w:color="auto" w:val="clear"/>
            <w:tcMar>
              <w:top w:type="dxa" w:w="200"/>
              <w:left w:type="dxa" w:w="160"/>
              <w:bottom w:type="dxa" w:w="200"/>
              <w:right w:type="dxa" w:w="260"/>
            </w:tcMar>
          </w:tcPr>
          <w:p>
            <w:pPr>
              <w:spacing w:after="0" w:before="0" w:line="252" w:lineRule="auto"/>
            </w:pPr>
            <w:r>
              <w:rPr>
                <w:color w:val="21122B"/>
                <w:sz w:val="21"/>
                <w:szCs w:val="21"/>
              </w:rPr>
              <w:t xml:space="preserve">She rode with round the terrace—all and each</w:t>
            </w:r>
          </w:p>
          <w:p>
            <w:pPr>
              <w:spacing w:after="0" w:before="0" w:line="252" w:lineRule="auto"/>
            </w:pPr>
            <w:r>
              <w:rPr>
                <w:color w:val="21122B"/>
                <w:sz w:val="21"/>
                <w:szCs w:val="21"/>
              </w:rPr>
              <w:t xml:space="preserve">Would draw from her alike the approving speech,</w:t>
            </w:r>
          </w:p>
          <w:p>
            <w:pPr>
              <w:spacing w:after="0" w:before="0" w:line="252" w:lineRule="auto"/>
            </w:pPr>
            <w:r>
              <w:rPr>
                <w:color w:val="21122B"/>
                <w:sz w:val="21"/>
                <w:szCs w:val="21"/>
              </w:rPr>
              <w:t xml:space="preserve">Or blush, at least. She thanked men,—good! but thanked</w:t>
            </w:r>
          </w:p>
          <w:p>
            <w:pPr>
              <w:spacing w:after="0" w:before="0" w:line="252" w:lineRule="auto"/>
            </w:pPr>
            <w:r>
              <w:rPr>
                <w:color w:val="21122B"/>
                <w:sz w:val="21"/>
                <w:szCs w:val="21"/>
              </w:rPr>
              <w:t xml:space="preserve">Somehow—I know not how—as if she ranked</w:t>
            </w:r>
          </w:p>
          <w:p>
            <w:pPr>
              <w:spacing w:after="0" w:before="0" w:line="252" w:lineRule="auto"/>
            </w:pPr>
            <w:r>
              <w:rPr>
                <w:color w:val="21122B"/>
                <w:sz w:val="21"/>
                <w:szCs w:val="21"/>
              </w:rPr>
              <w:t xml:space="preserve">My gift of a nine-hundred-years-old name</w:t>
            </w:r>
          </w:p>
          <w:p>
            <w:pPr>
              <w:spacing w:after="0" w:before="0" w:line="252" w:lineRule="auto"/>
            </w:pPr>
            <w:r>
              <w:rPr>
                <w:color w:val="21122B"/>
                <w:sz w:val="21"/>
                <w:szCs w:val="21"/>
              </w:rPr>
              <w:t xml:space="preserve">With anybody’s gift. Who’d stoop to blame</w:t>
            </w:r>
          </w:p>
          <w:p>
            <w:pPr>
              <w:spacing w:after="0" w:before="0" w:line="252" w:lineRule="auto"/>
            </w:pPr>
            <w:r>
              <w:rPr>
                <w:color w:val="21122B"/>
                <w:sz w:val="21"/>
                <w:szCs w:val="21"/>
              </w:rPr>
              <w:t xml:space="preserve">This sort of trifling? Even had you skill</w:t>
            </w:r>
          </w:p>
          <w:p>
            <w:pPr>
              <w:spacing w:after="0" w:before="0" w:line="252" w:lineRule="auto"/>
            </w:pPr>
            <w:r>
              <w:rPr>
                <w:color w:val="21122B"/>
                <w:sz w:val="21"/>
                <w:szCs w:val="21"/>
              </w:rPr>
              <w:t xml:space="preserve">In speech—(which I have not)—to make your will</w:t>
            </w:r>
          </w:p>
          <w:p>
            <w:pPr>
              <w:spacing w:after="0" w:before="0" w:line="252" w:lineRule="auto"/>
            </w:pPr>
            <w:r>
              <w:rPr>
                <w:color w:val="21122B"/>
                <w:sz w:val="21"/>
                <w:szCs w:val="21"/>
              </w:rPr>
              <w:t xml:space="preserve">Quite clear to such an one, and say, “Just this</w:t>
            </w:r>
          </w:p>
          <w:p>
            <w:pPr>
              <w:spacing w:after="0" w:before="0" w:line="252" w:lineRule="auto"/>
            </w:pPr>
            <w:r>
              <w:rPr>
                <w:color w:val="21122B"/>
                <w:sz w:val="21"/>
                <w:szCs w:val="21"/>
              </w:rPr>
              <w:t xml:space="preserve">Or that in you disgusts me; here you miss,</w:t>
            </w:r>
          </w:p>
          <w:p>
            <w:pPr>
              <w:spacing w:after="0" w:before="0" w:line="252" w:lineRule="auto"/>
            </w:pPr>
            <w:r>
              <w:rPr>
                <w:color w:val="21122B"/>
                <w:sz w:val="21"/>
                <w:szCs w:val="21"/>
              </w:rPr>
              <w:t xml:space="preserve">Or there exceed the mark”—and if she let</w:t>
            </w:r>
          </w:p>
          <w:p>
            <w:pPr>
              <w:spacing w:after="0" w:before="0" w:line="252" w:lineRule="auto"/>
            </w:pPr>
            <w:r>
              <w:rPr>
                <w:color w:val="21122B"/>
                <w:sz w:val="21"/>
                <w:szCs w:val="21"/>
              </w:rPr>
              <w:t xml:space="preserve">Herself be lessoned so, nor plainly set</w:t>
            </w:r>
          </w:p>
          <w:p>
            <w:pPr>
              <w:spacing w:after="0" w:before="0" w:line="252" w:lineRule="auto"/>
            </w:pPr>
            <w:r>
              <w:rPr>
                <w:color w:val="21122B"/>
                <w:sz w:val="21"/>
                <w:szCs w:val="21"/>
              </w:rPr>
              <w:t xml:space="preserve">Her wits to yours, forsooth, and made excuse,</w:t>
            </w:r>
          </w:p>
          <w:p>
            <w:pPr>
              <w:spacing w:after="0" w:before="0" w:line="252" w:lineRule="auto"/>
            </w:pPr>
            <w:r>
              <w:rPr>
                <w:color w:val="21122B"/>
                <w:sz w:val="21"/>
                <w:szCs w:val="21"/>
              </w:rPr>
              <w:t xml:space="preserve">—E’en then would be some stooping; and I choose</w:t>
            </w:r>
          </w:p>
          <w:p>
            <w:pPr>
              <w:spacing w:after="0" w:before="0" w:line="252" w:lineRule="auto"/>
            </w:pPr>
            <w:r>
              <w:rPr>
                <w:color w:val="21122B"/>
                <w:sz w:val="21"/>
                <w:szCs w:val="21"/>
              </w:rPr>
              <w:t xml:space="preserve">Never to stoop. Oh sir, she smiled, no doubt,</w:t>
            </w:r>
          </w:p>
          <w:p>
            <w:pPr>
              <w:spacing w:after="0" w:before="0" w:line="252" w:lineRule="auto"/>
            </w:pPr>
            <w:r>
              <w:rPr>
                <w:color w:val="21122B"/>
                <w:sz w:val="21"/>
                <w:szCs w:val="21"/>
              </w:rPr>
              <w:t xml:space="preserve">Whene’er I passed her; but who passed without</w:t>
            </w:r>
          </w:p>
          <w:p>
            <w:pPr>
              <w:spacing w:after="0" w:before="0" w:line="252" w:lineRule="auto"/>
            </w:pPr>
            <w:r>
              <w:rPr>
                <w:color w:val="21122B"/>
                <w:sz w:val="21"/>
                <w:szCs w:val="21"/>
              </w:rPr>
              <w:t xml:space="preserve">Much the same smile? This grew; I gave commands;</w:t>
            </w:r>
          </w:p>
          <w:p>
            <w:pPr>
              <w:spacing w:after="0" w:before="0" w:line="252" w:lineRule="auto"/>
            </w:pPr>
            <w:r>
              <w:rPr>
                <w:color w:val="21122B"/>
                <w:sz w:val="21"/>
                <w:szCs w:val="21"/>
              </w:rPr>
              <w:t xml:space="preserve">Then all smiles stopped together. There she stands</w:t>
            </w:r>
          </w:p>
          <w:p>
            <w:pPr>
              <w:spacing w:after="0" w:before="0" w:line="252" w:lineRule="auto"/>
            </w:pPr>
            <w:r>
              <w:rPr>
                <w:color w:val="21122B"/>
                <w:sz w:val="21"/>
                <w:szCs w:val="21"/>
              </w:rPr>
              <w:t xml:space="preserve">As if alive. Will’t please you rise? We’ll meet</w:t>
            </w:r>
          </w:p>
          <w:p>
            <w:pPr>
              <w:spacing w:after="0" w:before="0" w:line="252" w:lineRule="auto"/>
            </w:pPr>
            <w:r>
              <w:rPr>
                <w:color w:val="21122B"/>
                <w:sz w:val="21"/>
                <w:szCs w:val="21"/>
              </w:rPr>
              <w:t xml:space="preserve">The company below, then. I repeat,</w:t>
            </w:r>
          </w:p>
          <w:p>
            <w:pPr>
              <w:spacing w:after="0" w:before="0" w:line="252" w:lineRule="auto"/>
            </w:pPr>
            <w:r>
              <w:rPr>
                <w:color w:val="21122B"/>
                <w:sz w:val="21"/>
                <w:szCs w:val="21"/>
              </w:rPr>
              <w:t xml:space="preserve">The Count your master’s known munificence</w:t>
            </w:r>
          </w:p>
          <w:p>
            <w:pPr>
              <w:spacing w:after="0" w:before="0" w:line="252" w:lineRule="auto"/>
            </w:pPr>
            <w:r>
              <w:rPr>
                <w:color w:val="21122B"/>
                <w:sz w:val="21"/>
                <w:szCs w:val="21"/>
              </w:rPr>
              <w:t xml:space="preserve">Is ample warrant that no just pretence</w:t>
            </w:r>
          </w:p>
          <w:p>
            <w:pPr>
              <w:spacing w:after="0" w:before="0" w:line="252" w:lineRule="auto"/>
            </w:pPr>
            <w:r>
              <w:rPr>
                <w:color w:val="21122B"/>
                <w:sz w:val="21"/>
                <w:szCs w:val="21"/>
              </w:rPr>
              <w:t xml:space="preserve">Of mine for dowry will be disallowed;</w:t>
            </w:r>
          </w:p>
          <w:p>
            <w:pPr>
              <w:spacing w:after="0" w:before="0" w:line="252" w:lineRule="auto"/>
            </w:pPr>
            <w:r>
              <w:rPr>
                <w:color w:val="21122B"/>
                <w:sz w:val="21"/>
                <w:szCs w:val="21"/>
              </w:rPr>
              <w:t xml:space="preserve">Though his fair daughter’s self, as I avowed</w:t>
            </w:r>
          </w:p>
          <w:p>
            <w:pPr>
              <w:spacing w:after="0" w:before="0" w:line="252" w:lineRule="auto"/>
            </w:pPr>
            <w:r>
              <w:rPr>
                <w:color w:val="21122B"/>
                <w:sz w:val="21"/>
                <w:szCs w:val="21"/>
              </w:rPr>
              <w:t xml:space="preserve">At starting, is my object. Nay, we’ll go</w:t>
            </w:r>
          </w:p>
          <w:p>
            <w:pPr>
              <w:spacing w:after="0" w:before="0" w:line="252" w:lineRule="auto"/>
            </w:pPr>
            <w:r>
              <w:rPr>
                <w:color w:val="21122B"/>
                <w:sz w:val="21"/>
                <w:szCs w:val="21"/>
              </w:rPr>
              <w:t xml:space="preserve">Together down, sir. Notice Neptune, though,</w:t>
            </w:r>
          </w:p>
          <w:p>
            <w:pPr>
              <w:spacing w:after="0" w:before="0" w:line="252" w:lineRule="auto"/>
            </w:pPr>
            <w:r>
              <w:rPr>
                <w:color w:val="21122B"/>
                <w:sz w:val="21"/>
                <w:szCs w:val="21"/>
              </w:rPr>
              <w:t xml:space="preserve">Taming a sea-horse, thought a rarity,</w:t>
            </w:r>
          </w:p>
          <w:p>
            <w:pPr>
              <w:spacing w:after="0" w:before="0" w:line="252" w:lineRule="auto"/>
            </w:pPr>
            <w:r>
              <w:rPr>
                <w:color w:val="21122B"/>
                <w:sz w:val="21"/>
                <w:szCs w:val="21"/>
              </w:rPr>
              <w:t xml:space="preserve">Which Claus of Innsbruck cast in bronze for me!</w:t>
            </w:r>
          </w:p>
        </w:tc>
      </w:tr>
    </w:tbl>
    <w:p>
      <w:pPr>
        <w:spacing w:after="40" w:before="60"/>
      </w:pPr>
      <w:r>
        <w:rPr>
          <w:color w:val="6B5A75"/>
          <w:sz w:val="18"/>
          <w:szCs w:val="18"/>
        </w:rPr>
        <w:t xml:space="preserve">Robert Browning, 1842</w:t>
      </w:r>
    </w:p>
    <w:p>
      <w:pPr>
        <w:spacing w:after="120" w:before="60"/>
      </w:pPr>
      <w:r>
        <w:rPr>
          <w:b/>
          <w:bCs/>
          <w:color w:val="6E44A8"/>
          <w:sz w:val="19"/>
          <w:szCs w:val="19"/>
        </w:rPr>
        <w:t xml:space="preserve">Word help   </w:t>
      </w:r>
      <w:r>
        <w:rPr>
          <w:b/>
          <w:bCs/>
          <w:sz w:val="19"/>
          <w:szCs w:val="19"/>
        </w:rPr>
        <w:t xml:space="preserve">countenance</w:t>
      </w:r>
      <w:r>
        <w:rPr>
          <w:sz w:val="19"/>
          <w:szCs w:val="19"/>
        </w:rPr>
        <w:t xml:space="preserve">: face, or the look on a face   ·   </w:t>
      </w:r>
      <w:r>
        <w:rPr>
          <w:b/>
          <w:bCs/>
          <w:sz w:val="19"/>
          <w:szCs w:val="19"/>
        </w:rPr>
        <w:t xml:space="preserve">officious</w:t>
      </w:r>
      <w:r>
        <w:rPr>
          <w:sz w:val="19"/>
          <w:szCs w:val="19"/>
        </w:rPr>
        <w:t xml:space="preserve">: too eager to help, interfering   ·   </w:t>
      </w:r>
      <w:r>
        <w:rPr>
          <w:b/>
          <w:bCs/>
          <w:sz w:val="19"/>
          <w:szCs w:val="19"/>
        </w:rPr>
        <w:t xml:space="preserve">munificence</w:t>
      </w:r>
      <w:r>
        <w:rPr>
          <w:sz w:val="19"/>
          <w:szCs w:val="19"/>
        </w:rPr>
        <w:t xml:space="preserve">: great generosity with money   ·   </w:t>
      </w:r>
      <w:r>
        <w:rPr>
          <w:b/>
          <w:bCs/>
          <w:sz w:val="19"/>
          <w:szCs w:val="19"/>
        </w:rPr>
        <w:t xml:space="preserve">dowry</w:t>
      </w:r>
      <w:r>
        <w:rPr>
          <w:sz w:val="19"/>
          <w:szCs w:val="19"/>
        </w:rPr>
        <w:t xml:space="preserve">: money or property a bride’s family gives when she marries</w:t>
      </w:r>
    </w:p>
    <w:p>
      <w:pPr>
        <w:pStyle w:val="Heading3"/>
        <w:pageBreakBefore/>
      </w:pPr>
      <w:r>
        <w:t xml:space="preserve">Explode the quotation</w:t>
      </w:r>
    </w:p>
    <w:p>
      <w:pPr>
        <w:spacing w:after="80"/>
      </w:pPr>
      <w:r>
        <w:rPr>
          <w:color w:val="6B5A75"/>
          <w:sz w:val="18"/>
          <w:szCs w:val="18"/>
        </w:rPr>
        <w:t xml:space="preserve">Try each box on your own first. Then add to it as your teacher explodes the quotation.</w:t>
      </w:r>
    </w:p>
    <w:tbl>
      <w:tblPr>
        <w:tblW w:type="dxa" w:w="9866"/>
        <w:tblBorders>
          <w:top w:val="single" w:color="FFFFFF" w:sz="14"/>
          <w:left w:val="single" w:color="FFFFFF" w:sz="14"/>
          <w:bottom w:val="single" w:color="FFFFFF" w:sz="14"/>
          <w:right w:val="single" w:color="FFFFFF" w:sz="14"/>
          <w:insideH w:val="single" w:color="FFFFFF" w:sz="14"/>
          <w:insideV w:val="single" w:color="FFFFFF" w:sz="14"/>
        </w:tblBorders>
        <w:tblLayout w:type="fixed"/>
      </w:tblPr>
      <w:tblGrid>
        <w:gridCol w:w="4933"/>
        <w:gridCol w:w="4933"/>
      </w:tblGrid>
      <w:tr>
        <w:trPr>
          <w:cantSplit/>
          <w:trHeight w:val="1450" w:hRule="atLeast"/>
        </w:trPr>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Method</w:t>
            </w:r>
          </w:p>
          <w:p>
            <w:pPr>
              <w:spacing w:after="0"/>
            </w:pPr>
            <w:r>
              <w:rPr>
                <w:sz w:val="21"/>
                <w:szCs w:val="21"/>
              </w:rPr>
              <w:t xml:space="preserve"/>
            </w:r>
          </w:p>
        </w:tc>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Zoom in</w:t>
            </w:r>
          </w:p>
          <w:p>
            <w:pPr>
              <w:spacing w:after="0"/>
            </w:pPr>
            <w:r>
              <w:rPr>
                <w:sz w:val="21"/>
                <w:szCs w:val="21"/>
              </w:rPr>
              <w:t xml:space="preserve"/>
            </w:r>
          </w:p>
        </w:tc>
      </w:tr>
      <w:tr>
        <w:trPr>
          <w:cantSplit/>
        </w:trPr>
        <w:tc>
          <w:tcPr>
            <w:tcW w:type="dxa" w:w="9866"/>
            <w:gridSpan w:val="2"/>
            <w:shd w:fill="4A2545" w:color="auto" w:val="clear"/>
            <w:tcMar>
              <w:top w:type="dxa" w:w="140"/>
              <w:left w:type="dxa" w:w="200"/>
              <w:bottom w:type="dxa" w:w="140"/>
              <w:right w:type="dxa" w:w="200"/>
            </w:tcMar>
          </w:tcPr>
          <w:p>
            <w:pPr>
              <w:spacing w:after="0"/>
              <w:jc w:val="center"/>
            </w:pPr>
            <w:r>
              <w:rPr>
                <w:rFonts w:ascii="Cambria" w:cs="Cambria" w:eastAsia="Cambria" w:hAnsi="Cambria"/>
                <w:b/>
                <w:bCs/>
                <w:color w:val="FFFFFF"/>
                <w:sz w:val="28"/>
                <w:szCs w:val="28"/>
              </w:rPr>
              <w:t xml:space="preserve">“I gave commands; / Then all smiles stopped together”</w:t>
            </w:r>
          </w:p>
        </w:tc>
      </w:tr>
      <w:tr>
        <w:trPr>
          <w:cantSplit/>
          <w:trHeight w:val="1450" w:hRule="atLeast"/>
        </w:trPr>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Effect</w:t>
            </w:r>
          </w:p>
          <w:p>
            <w:pPr>
              <w:spacing w:after="0"/>
            </w:pPr>
            <w:r>
              <w:rPr>
                <w:sz w:val="21"/>
                <w:szCs w:val="21"/>
              </w:rPr>
              <w:t xml:space="preserve"/>
            </w:r>
          </w:p>
        </w:tc>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Context</w:t>
            </w:r>
          </w:p>
          <w:p>
            <w:pPr>
              <w:spacing w:after="0"/>
            </w:pPr>
            <w:r>
              <w:rPr>
                <w:sz w:val="21"/>
                <w:szCs w:val="21"/>
              </w:rPr>
              <w:t xml:space="preserve"/>
            </w:r>
          </w:p>
        </w:tc>
      </w:tr>
    </w:tbl>
    <w:p>
      <w:pPr>
        <w:pStyle w:val="Heading3"/>
      </w:pPr>
      <w:r>
        <w:t xml:space="preserve">Your task</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4A2545" w:color="auto" w:val="clear"/>
            <w:tcMar>
              <w:top w:type="dxa" w:w="160"/>
              <w:left w:type="dxa" w:w="240"/>
              <w:bottom w:type="dxa" w:w="160"/>
              <w:right w:type="dxa" w:w="240"/>
            </w:tcMar>
          </w:tcPr>
          <w:p>
            <w:pPr>
              <w:spacing w:after="0"/>
            </w:pPr>
            <w:r>
              <w:rPr>
                <w:b/>
                <w:bCs/>
                <w:color w:val="FFFFFF"/>
                <w:sz w:val="25"/>
                <w:szCs w:val="25"/>
              </w:rPr>
              <w:t xml:space="preserve">How does Browning let the Duke reveal more than he means to in ‘My Last Duchess’?</w:t>
            </w:r>
          </w:p>
        </w:tc>
      </w:tr>
    </w:tbl>
    <w:p>
      <w:pPr>
        <w:pStyle w:val="Heading3"/>
      </w:pPr>
      <w:r>
        <w:t xml:space="preserve">The debate</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4A2545" w:color="auto" w:val="clear"/>
            <w:tcMar>
              <w:top w:type="dxa" w:w="160"/>
              <w:left w:type="dxa" w:w="240"/>
              <w:bottom w:type="dxa" w:w="160"/>
              <w:right w:type="dxa" w:w="240"/>
            </w:tcMar>
          </w:tcPr>
          <w:p>
            <w:pPr>
              <w:spacing w:after="0"/>
            </w:pPr>
            <w:r>
              <w:rPr>
                <w:rFonts w:ascii="Cambria" w:cs="Cambria" w:eastAsia="Cambria" w:hAnsi="Cambria"/>
                <w:b/>
                <w:bCs/>
                <w:color w:val="FFFFFF"/>
                <w:sz w:val="24"/>
                <w:szCs w:val="24"/>
              </w:rPr>
              <w:t xml:space="preserve">“The Duke tells this story on purpose, as a warning. How far do you agree?”</w:t>
            </w:r>
          </w:p>
        </w:tc>
      </w:tr>
    </w:tbl>
    <w:p>
      <w:pPr>
        <w:spacing w:after="80" w:before="120"/>
      </w:pPr>
      <w:r>
        <w:rPr>
          <w:b/>
          <w:bCs/>
          <w:sz w:val="22"/>
          <w:szCs w:val="22"/>
        </w:rPr>
        <w:t xml:space="preserve">Write two paragraphs. In the second, give an alternative reading that begins with Alternatively.</w:t>
      </w:r>
    </w:p>
    <w:p>
      <w:pPr>
        <w:keepNext/>
        <w:spacing w:after="40"/>
      </w:pPr>
      <w:r>
        <w:rPr>
          <w:b/>
          <w:bCs/>
          <w:color w:val="6E44A8"/>
          <w:sz w:val="21"/>
          <w:szCs w:val="21"/>
        </w:rPr>
        <w:t xml:space="preserve">Think about</w:t>
      </w:r>
    </w:p>
    <w:p>
      <w:pPr>
        <w:pStyle w:val="ListParagraph"/>
        <w:keepLines/>
        <w:numPr>
          <w:ilvl w:val="0"/>
          <w:numId w:val="2"/>
        </w:numPr>
        <w:spacing w:after="60"/>
      </w:pPr>
      <w:r>
        <w:rPr>
          <w:sz w:val="22"/>
          <w:szCs w:val="22"/>
        </w:rPr>
        <w:t xml:space="preserve">Why the Duke tells the story to the envoy of his next bride’s father</w:t>
      </w:r>
    </w:p>
    <w:p>
      <w:pPr>
        <w:pStyle w:val="ListParagraph"/>
        <w:keepLines/>
        <w:numPr>
          <w:ilvl w:val="0"/>
          <w:numId w:val="2"/>
        </w:numPr>
        <w:spacing w:after="60"/>
      </w:pPr>
      <w:r>
        <w:rPr>
          <w:sz w:val="22"/>
          <w:szCs w:val="22"/>
        </w:rPr>
        <w:t xml:space="preserve">How the rhyming couplets, hidden by enjambment, sound like a man keeping his voice under control</w:t>
      </w:r>
    </w:p>
    <w:p>
      <w:pPr>
        <w:pStyle w:val="ListParagraph"/>
        <w:keepLines/>
        <w:numPr>
          <w:ilvl w:val="0"/>
          <w:numId w:val="2"/>
        </w:numPr>
        <w:spacing w:after="60"/>
      </w:pPr>
      <w:r>
        <w:rPr>
          <w:sz w:val="22"/>
          <w:szCs w:val="22"/>
        </w:rPr>
        <w:t xml:space="preserve">The bronze of Neptune taming a sea-horse that the Duke points out as they leave</w:t>
      </w:r>
    </w:p>
    <w:p>
      <w:pPr>
        <w:keepNext/>
        <w:spacing w:after="30" w:before="80"/>
      </w:pPr>
      <w:r>
        <w:rPr>
          <w:b/>
          <w:bCs/>
          <w:color w:val="6E44A8"/>
          <w:sz w:val="21"/>
          <w:szCs w:val="21"/>
        </w:rPr>
        <w:t xml:space="preserve">Verbs to try</w:t>
      </w:r>
    </w:p>
    <w:p>
      <w:pPr>
        <w:spacing w:after="80"/>
      </w:pPr>
      <w:r>
        <w:rPr>
          <w:i/>
          <w:iCs/>
          <w:sz w:val="22"/>
          <w:szCs w:val="22"/>
        </w:rPr>
        <w:t xml:space="preserve">betrays   ·   controls   ·   conceals   ·   threatens   ·   objectifies</w:t>
      </w:r>
    </w:p>
    <w:p>
      <w:pPr>
        <w:pStyle w:val="Heading3"/>
      </w:pPr>
      <w:r>
        <w:t xml:space="preserve">Plan your argument</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4933"/>
        <w:gridCol w:w="4933"/>
      </w:tblGrid>
      <w:tr>
        <w:trPr>
          <w:cantSplit/>
          <w:tblHeader/>
        </w:trPr>
        <w:tc>
          <w:tcPr>
            <w:tcW w:type="dxa" w:w="4933"/>
            <w:shd w:fill="4A2545" w:color="auto" w:val="clear"/>
            <w:tcMar>
              <w:top w:type="dxa" w:w="90"/>
              <w:left w:type="dxa" w:w="140"/>
              <w:bottom w:type="dxa" w:w="90"/>
              <w:right w:type="dxa" w:w="140"/>
            </w:tcMar>
            <w:vAlign w:val="top"/>
          </w:tcPr>
          <w:p>
            <w:pPr>
              <w:spacing w:after="0"/>
            </w:pPr>
            <w:r>
              <w:rPr>
                <w:b/>
                <w:bCs/>
                <w:color w:val="FFFFFF"/>
                <w:sz w:val="21"/>
                <w:szCs w:val="21"/>
              </w:rPr>
              <w:t xml:space="preserve">My argument</w:t>
            </w:r>
          </w:p>
        </w:tc>
        <w:tc>
          <w:tcPr>
            <w:tcW w:type="dxa" w:w="4933"/>
            <w:shd w:fill="4A2545" w:color="auto" w:val="clear"/>
            <w:tcMar>
              <w:top w:type="dxa" w:w="90"/>
              <w:left w:type="dxa" w:w="140"/>
              <w:bottom w:type="dxa" w:w="90"/>
              <w:right w:type="dxa" w:w="140"/>
            </w:tcMar>
            <w:vAlign w:val="top"/>
          </w:tcPr>
          <w:p>
            <w:pPr>
              <w:spacing w:after="0"/>
            </w:pPr>
            <w:r>
              <w:rPr>
                <w:b/>
                <w:bCs/>
                <w:color w:val="FFFFFF"/>
                <w:sz w:val="21"/>
                <w:szCs w:val="21"/>
              </w:rPr>
              <w:t xml:space="preserve">Testing it: another reading</w:t>
            </w:r>
          </w:p>
        </w:tc>
      </w:tr>
      <w:tr>
        <w:trPr>
          <w:cantSplit/>
          <w:trHeight w:val="2000" w:hRule="atLeast"/>
        </w:trPr>
        <w:tc>
          <w:tcPr>
            <w:tcW w:type="dxa" w:w="4933"/>
            <w:tcMar>
              <w:top w:type="dxa" w:w="90"/>
              <w:left w:type="dxa" w:w="140"/>
              <w:bottom w:type="dxa" w:w="90"/>
              <w:right w:type="dxa" w:w="140"/>
            </w:tcMar>
            <w:vAlign w:val="top"/>
          </w:tcPr>
          <w:p>
            <w:pPr>
              <w:spacing w:after="0"/>
            </w:pPr>
            <w:r>
              <w:t xml:space="preserve"/>
            </w:r>
          </w:p>
        </w:tc>
        <w:tc>
          <w:tcPr>
            <w:tcW w:type="dxa" w:w="4933"/>
            <w:tcMar>
              <w:top w:type="dxa" w:w="90"/>
              <w:left w:type="dxa" w:w="140"/>
              <w:bottom w:type="dxa" w:w="90"/>
              <w:right w:type="dxa" w:w="140"/>
            </w:tcMar>
            <w:vAlign w:val="top"/>
          </w:tcPr>
          <w:p>
            <w:pPr>
              <w:spacing w:after="0"/>
            </w:pPr>
            <w:r>
              <w:t xml:space="preserve"/>
            </w:r>
          </w:p>
        </w:tc>
      </w:tr>
    </w:tbl>
    <w:p>
      <w:pPr>
        <w:pStyle w:val="Heading3"/>
        <w:pageBreakBefore/>
      </w:pPr>
      <w:r>
        <w:t xml:space="preserve">Your task</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F3F0F8" w:color="auto" w:val="clear"/>
            <w:tcMar>
              <w:top w:type="dxa" w:w="120"/>
              <w:left w:type="dxa" w:w="220"/>
              <w:bottom w:type="dxa" w:w="120"/>
              <w:right w:type="dxa" w:w="220"/>
            </w:tcMar>
          </w:tcPr>
          <w:p>
            <w:pPr>
              <w:spacing w:after="0"/>
            </w:pPr>
            <w:r>
              <w:rPr>
                <w:b/>
                <w:bCs/>
                <w:color w:val="4A2545"/>
                <w:sz w:val="23"/>
                <w:szCs w:val="23"/>
              </w:rPr>
              <w:t xml:space="preserve">How does Browning let the Duke reveal more than he means to in ‘My Last Duchess’?</w:t>
            </w:r>
          </w:p>
        </w:tc>
      </w:tr>
    </w:tbl>
    <w:p>
      <w:pPr>
        <w:pStyle w:val="Heading3"/>
      </w:pPr>
      <w:r>
        <w:t xml:space="preserve">Write your answer</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bl>
    <w:p>
      <w:pPr>
        <w:spacing w:after="0" w:before="0" w:line="200" w:lineRule="exact"/>
      </w:pP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trPr>
        <w:tc>
          <w:tcPr>
            <w:tcW w:type="dxa" w:w="9866"/>
            <w:tcBorders>
              <w:left w:val="single" w:color="6E44A8" w:sz="14"/>
            </w:tcBorders>
            <w:shd w:fill="F3F0F8" w:color="auto" w:val="clear"/>
            <w:tcMar>
              <w:top w:type="dxa" w:w="160"/>
              <w:left w:type="dxa" w:w="300"/>
              <w:bottom w:type="dxa" w:w="160"/>
              <w:right w:type="dxa" w:w="220"/>
            </w:tcMar>
          </w:tcPr>
          <w:p>
            <w:pPr>
              <w:spacing w:after="60"/>
            </w:pPr>
            <w:r>
              <w:rPr>
                <w:b/>
                <w:bCs/>
                <w:color w:val="6E44A8"/>
                <w:sz w:val="19"/>
                <w:szCs w:val="19"/>
              </w:rPr>
              <w:t xml:space="preserve">Exit ticket</w:t>
            </w:r>
          </w:p>
          <w:p>
            <w:pPr>
              <w:spacing w:after="80"/>
            </w:pPr>
            <w:r>
              <w:rPr>
                <w:rFonts w:ascii="Cambria" w:cs="Cambria" w:eastAsia="Cambria" w:hAnsi="Cambria"/>
                <w:b/>
                <w:bCs/>
                <w:color w:val="4A2545"/>
                <w:sz w:val="24"/>
                <w:szCs w:val="24"/>
              </w:rPr>
              <w:t xml:space="preserve">The most worrying thing the Duke reveals without meaning to is…</w:t>
            </w:r>
          </w:p>
          <w:tbl>
            <w:tblPr>
              <w:tblW w:type="dxa" w:w="93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346"/>
            </w:tblGrid>
            <w:tr>
              <w:trPr>
                <w:cantSplit/>
                <w:trHeight w:val="430" w:hRule="exact"/>
              </w:trPr>
              <w:tc>
                <w:tcPr>
                  <w:tcW w:type="dxa" w:w="9346"/>
                  <w:tcBorders>
                    <w:top w:val="none" w:color="FFFFFF" w:sz="0"/>
                    <w:left w:val="none" w:color="FFFFFF" w:sz="0"/>
                    <w:bottom w:val="single" w:color="C9D3E3" w:sz="6"/>
                    <w:right w:val="none" w:color="FFFFFF" w:sz="0"/>
                  </w:tcBorders>
                  <w:tcMar>
                    <w:top w:type="dxa" w:w="0"/>
                    <w:left w:type="dxa" w:w="40"/>
                    <w:bottom w:type="dxa" w:w="30"/>
                    <w:right w:type="dxa" w:w="40"/>
                  </w:tcMar>
                  <w:vAlign w:val="bottom"/>
                </w:tcPr>
                <w:p>
                  <w:pPr>
                    <w:spacing w:after="0"/>
                  </w:pPr>
                  <w:r>
                    <w:t xml:space="preserve"/>
                  </w:r>
                </w:p>
              </w:tc>
            </w:tr>
            <w:tr>
              <w:trPr>
                <w:cantSplit/>
                <w:trHeight w:val="430" w:hRule="exact"/>
              </w:trPr>
              <w:tc>
                <w:tcPr>
                  <w:tcW w:type="dxa" w:w="9346"/>
                  <w:tcBorders>
                    <w:top w:val="none" w:color="FFFFFF" w:sz="0"/>
                    <w:left w:val="none" w:color="FFFFFF" w:sz="0"/>
                    <w:bottom w:val="single" w:color="C9D3E3" w:sz="6"/>
                    <w:right w:val="none" w:color="FFFFFF" w:sz="0"/>
                  </w:tcBorders>
                  <w:tcMar>
                    <w:top w:type="dxa" w:w="0"/>
                    <w:left w:type="dxa" w:w="40"/>
                    <w:bottom w:type="dxa" w:w="30"/>
                    <w:right w:type="dxa" w:w="40"/>
                  </w:tcMar>
                  <w:vAlign w:val="bottom"/>
                </w:tcPr>
                <w:p>
                  <w:pPr>
                    <w:spacing w:after="0"/>
                  </w:pPr>
                  <w:r>
                    <w:t xml:space="preserve"/>
                  </w:r>
                </w:p>
              </w:tc>
            </w:tr>
          </w:tbl>
          <w:p/>
        </w:tc>
      </w:tr>
    </w:tbl>
    <w:sectPr>
      <w:headerReference w:type="default" r:id="rId11"/>
      <w:headerReference w:type="first" r:id="rId12"/>
      <w:footerReference w:type="default" r:id="rId13"/>
      <w:footerReference w:type="first" r:id="rId14"/>
      <w:pgSz w:w="11906" w:h="16838" w:orient="portrait"/>
      <w:pgMar w:top="964" w:right="1020" w:bottom="540" w:left="1020" w:header="280" w:footer="320" w:gutter="0"/>
      <w:pgNumType/>
      <w:titlePg w:val="fals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866"/>
      </w:tabs>
      <w:spacing w:after="0" w:before="0" w:line="180" w:lineRule="exact"/>
    </w:pPr>
    <w:r>
      <w:rPr>
        <w:color w:val="6B5A75"/>
        <w:sz w:val="16"/>
        <w:szCs w:val="16"/>
      </w:rPr>
      <w:t xml:space="preserve">© 2026 Between the Lines · Free to use and print in your school</w:t>
    </w:r>
    <w:r>
      <w:rPr>
        <w:b/>
        <w:bCs/>
        <w:color w:val="4A2545"/>
        <w:sz w:val="16"/>
        <w:szCs w:val="16"/>
      </w:rPr>
      <w:tab/>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180" w:lineRule="exact"/>
      <w:jc w:val="right"/>
    </w:pPr>
    <w:r>
      <w:rPr>
        <w:color w:val="6B5A75"/>
        <w:sz w:val="16"/>
        <w:szCs w:val="16"/>
      </w:rPr>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866"/>
      </w:tabs>
      <w:spacing w:after="0" w:before="521" w:line="200" w:lineRule="exact"/>
    </w:pPr>
    <w:r>
      <w:drawing>
        <wp:anchor distT="0" distB="0" distL="0" distR="0" simplePos="0" allowOverlap="1" behindDoc="0" locked="1" layoutInCell="1" relativeHeight="720000">
          <wp:simplePos x="0" y="0"/>
          <wp:positionH relativeFrom="page">
            <wp:posOffset>647700</wp:posOffset>
          </wp:positionH>
          <wp:positionV relativeFrom="page">
            <wp:posOffset>162000</wp:posOffset>
          </wp:positionV>
          <wp:extent cx="720000" cy="720000"/>
          <wp:effectExtent t="0" r="0" b="0" l="0"/>
          <wp:wrapNone/>
          <wp:docPr id="1" name="Between the Lines" descr="Between the Lines logo mark" title="Between the 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20000" cy="720000"/>
                  </a:xfrm>
                  <a:prstGeom prst="rect">
                    <a:avLst/>
                  </a:prstGeom>
                </pic:spPr>
              </pic:pic>
            </a:graphicData>
          </a:graphic>
        </wp:anchor>
      </w:drawing>
    </w:r>
    <w:r>
      <w:rPr>
        <w:color w:val="6B5A75"/>
        <w:sz w:val="16"/>
        <w:szCs w:val="16"/>
      </w:rPr>
      <w:tab/>
      <w:t xml:space="preserve">Power and Conflict poetry · Lesson sampler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40" w:hanging="240"/>
      </w:pPr>
      <w:rPr>
        <w:color w:val="6E44A8"/>
      </w:rPr>
    </w:lvl>
    <w:lvl w:ilvl="1" w15:tentative="1">
      <w:start w:val="1"/>
      <w:numFmt w:val="bullet"/>
      <w:lvlText w:val="–"/>
      <w:lvlJc w:val="left"/>
      <w:pPr>
        <w:ind w:left="700" w:hanging="240"/>
      </w:pPr>
    </w:lvl>
  </w:abstractNum>
  <w:abstractNum w:abstractNumId="3" w15:restartNumberingAfterBreak="0">
    <w:multiLevelType w:val="hybridMultilevel"/>
    <w:lvl w:ilvl="0" w15:tentative="1">
      <w:start w:val="1"/>
      <w:numFmt w:val="decimal"/>
      <w:lvlText w:val="%1."/>
      <w:lvlJc w:val="left"/>
      <w:pPr>
        <w:ind w:left="380" w:hanging="320"/>
      </w:pPr>
      <w:rPr>
        <w:b/>
        <w:bCs/>
        <w:color w:val="6E44A8"/>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1122B"/>
        <w:sz w:val="23"/>
        <w:szCs w:val="23"/>
      </w:rPr>
    </w:rPrDefault>
    <w:pPrDefault>
      <w:pPr>
        <w:spacing w:after="12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keepLines/>
      <w:spacing w:after="160" w:before="0" w:line="252" w:lineRule="auto"/>
      <w:outlineLvl w:val="0"/>
    </w:pPr>
    <w:rPr>
      <w:rFonts w:ascii="Cambria" w:cs="Cambria" w:eastAsia="Cambria" w:hAnsi="Cambria"/>
      <w:b w:val="false"/>
      <w:bCs w:val="false"/>
      <w:color w:val="4A2545"/>
      <w:sz w:val="36"/>
      <w:szCs w:val="36"/>
    </w:rPr>
  </w:style>
  <w:style w:type="paragraph" w:styleId="Heading2">
    <w:name w:val="Heading 2"/>
    <w:basedOn w:val="Normal"/>
    <w:next w:val="Normal"/>
    <w:qFormat/>
    <w:pPr>
      <w:keepNext/>
      <w:keepLines/>
      <w:spacing w:after="110" w:before="280"/>
      <w:outlineLvl w:val="1"/>
    </w:pPr>
    <w:rPr>
      <w:rFonts w:ascii="Cambria" w:cs="Cambria" w:eastAsia="Cambria" w:hAnsi="Cambria"/>
      <w:b/>
      <w:bCs/>
      <w:color w:val="4A2545"/>
      <w:sz w:val="27"/>
      <w:szCs w:val="27"/>
    </w:rPr>
  </w:style>
  <w:style w:type="paragraph" w:styleId="Heading3">
    <w:name w:val="Heading 3"/>
    <w:basedOn w:val="Normal"/>
    <w:next w:val="Normal"/>
    <w:qFormat/>
    <w:pPr>
      <w:keepNext/>
      <w:keepLines/>
      <w:spacing w:after="80" w:before="200"/>
      <w:outlineLvl w:val="2"/>
    </w:pPr>
    <w:rPr>
      <w:rFonts w:ascii="Cambria" w:cs="Cambria" w:eastAsia="Cambria" w:hAnsi="Cambria"/>
      <w:b/>
      <w:bCs/>
      <w:color w:val="4A2545"/>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header" Target="header4.xml"/><Relationship Id="rId13" Type="http://schemas.openxmlformats.org/officeDocument/2006/relationships/footer" Target="footer3.xml"/><Relationship Id="rId14" Type="http://schemas.openxmlformats.org/officeDocument/2006/relationships/footer" Target="footer4.xml"/><Relationship Id="rId15" Type="http://schemas.openxmlformats.org/officeDocument/2006/relationships/image" Target="media/c69f5b488674607931aaaeb54fe727bacbb8142e.png"/><Relationship Id="rId16" Type="http://schemas.openxmlformats.org/officeDocument/2006/relationships/image" Target="media/5ea088c4016f566353744d1f2de7f109947441dc.jp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076605980f65f27777648365361618b092f0bc3.png"/></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Power and Conflict poetry: Lesson sampler (Lesson 3)</dc:title>
  <dc:creator>Between the Lines</dc:creator>
  <dc:description>Between the Lines · A lesson written for every student in the room</dc:description>
  <cp:lastModifiedBy>Un-named</cp:lastModifiedBy>
  <cp:revision>1</cp:revision>
  <dcterms:created xsi:type="dcterms:W3CDTF">2026-10-10T21:31:00.562Z</dcterms:created>
  <dcterms:modified xsi:type="dcterms:W3CDTF">2026-10-10T21:31:00.562Z</dcterms:modified>
</cp:coreProperties>
</file>

<file path=docProps/custom.xml><?xml version="1.0" encoding="utf-8"?>
<Properties xmlns="http://schemas.openxmlformats.org/officeDocument/2006/custom-properties" xmlns:vt="http://schemas.openxmlformats.org/officeDocument/2006/docPropsVTypes"/>
</file>